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EXCELENTÍSSIMO SENHOR DOUTOR DESEMBARGADOR PRESIDENTE DO EGRÉGIO TRIBUNAL DE JUSTIÇA DO ESTADO TAL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r>
        <w:rPr>
          <w:rFonts w:cs="Tahoma" w:ascii="Tahoma" w:hAnsi="Tahoma"/>
        </w:rPr>
        <w:t>, onde recebe intimações, vem respeitosamente perante esse Egrégio Tribunal, com fundamento no art. 5º, inc. LXVIII, da Constituição Federal e arts. 647 e 648, II, do Código de Processo Penal, impetrar o presente: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HABEAS CORPUS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em favor de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pacing w:val="2"/>
        </w:rPr>
        <w:t>,</w:t>
      </w:r>
      <w:r>
        <w:rPr>
          <w:rFonts w:cs="Tahoma" w:ascii="Tahoma" w:hAnsi="Tahoma"/>
        </w:rPr>
        <w:t xml:space="preserve"> e atualmente recolhido à cadeia pública de CIDADE/UF, tudo pelos fatos e em razão dos fundamentos jurídicos a seguir expostos: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foi preso em DIA/MÊS/ANO, por policiais civis lotados na 00ª SDP de CIDADE/UF, sob a acusação de ter favorecido e receptado jóias de um elemento a quem forneceu "carona" da CIDADE/UF até CIDADE/UF, indivíduo este que, sem que o soubesse o paciente, estava sendo procurado pela polícia, tendo sido morto em tiroteio com a mesma na data acima. Lavrado o flagrante, foi o paciente encaminhado ao presídio da 00ª Sub-Divisão Policial, onde encontra-se custodiado até à presente data.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Através de advogado habilitado, o paciente requereu, imediatamente, o relaxamento de sua prisão, visto não ter havido provas nem indícios suficientes da autoria da conduta a si atribuída, além de não haver testemunha de vista a incriminá-lo, comprovado, outrossim, a sua primariedade, bons antecedentes, domicílio certo e profissão definida. Tal pedido (autos nº 00, autuado em apenso aos autos nº 0000 de AÇÃO PENAL, perante a 00 ª Vara Criminal de CIDADE/UF) foi negado, mediante parecer desfavorável do DD. Promotor Público. Realizado posteriormente o interrogatório do preso, não foram, porém, até o momento, inquiridas as testemunhas, quer da acusação, quer da defesa, conforme comprova a certidão em anexo.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Nestas condições, Excelência, tem-se que o prazo máximo previsto para a realização de instrução processual encontra-se esgotado, gerando o constrangimento ilegal sofrido pelo paciente e objeto da presente impetração.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doutrina e a jurisprudência pátrias têm consagrado o entendimento de que é de 81 dias o prazo para o término da ação penal, prazo esse, assim distribuído: inquérito - 10 dias (art. 10 do CPP); denúncia - 05 dias (art. 46); defesa prévia - 03 dias (art. 30005); inquirição de testemunhas - 20 dias (art. 401); requerimento de diligências - 02 dias (art. 4000000); para despacho do requerimento - 10 dias (art. 4000000); alegações das partes - 06 dias (art. 500); diligências "ex officio" - 05 dias (art. 502); sentença - 20 dias (art. 800 do CPP) = soma: 81 dias (cf. DANTE BUSANA, "apud" Código de Processo Penal Anotado, de DAMÁSIO DE JESUS, Ed. Saraiva, comentário ao art. 401).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Assim: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jurisprudência fixou em 81 dias o prazo para o término da instrução criminal estando preso o acusado. Ocorrendo excesso nesse prazo sem motivo justificado, impõe-se o relaxamento do flagrante" (Rts 526/358 e 523/375).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No mesmo sentido, Rts 3000000/68, 433/343, 420/246, 435/341, 526/362, etc.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 fato, o excesso de prazo torna a prisão ilegal e acarreta o seu relaxamento, desde que tal excesso seja injustificado e que não provenha de diligência requerida pela defesa. É o caso presente.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Como preleciona MANZINI, em seu Tratado de Diritto Penale, vol. I, pág. 10006, o escopo do processo penal é o de verificar o fundamento da pretensão punitiva e não de torná-la realizável a todo custo. Em conseqüência, prevê, ao lado de normas que asseguram os meios de verificação da culpabilidade, outras dispostas a evitar o erro e o arbítrio. Dessa forma, junto ao interesse representativo, o processo penal assegura, no Estado livre, a tutela do interesse em perigo da liberdade individual. Daí a presente impetração.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o exposto, que será suprido pelos doutos subsídios dos componentes da Egrégia Câmara Criminal, espera o impetrante seja concedida, em favor do paciente, a competente ORDEM DE HABEAS CORPUS para fazer cessar o constrangimento ilegal que sofre o mesmo, por ofensa aos prazos processuais, expedindo-se, imediatamente, Alvará de Soltura, a fim de que seja o paciente imediatamente posto em liberdade, tudo como manifestação de sã e humana.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b26d89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26d89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877ad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877ad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26d8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b26d8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4</Pages>
  <Words>876</Words>
  <Characters>4588</Characters>
  <CharactersWithSpaces>5433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2019-10-08T20:28:00Z</dcterms:created>
  <dc:creator>Marília</dc:creator>
  <dc:description/>
  <dc:language>pt-BR</dc:language>
  <cp:lastModifiedBy/>
  <dcterms:modified xsi:type="dcterms:W3CDTF">2020-04-15T19:10:34Z</dcterms:modified>
  <cp:revision>4</cp:revision>
  <dc:subject/>
  <dc:title>O impetrante visa a concessão de ordem de habeas corpus com expedição de Alvará de Soltura, haja visto ter-se esgotado o prazo para término da instrução processual tornando-se a prisão um constrangimento ilegal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