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CRIMINAL DA COMARCA DE CIDADE/UF</w:t>
      </w:r>
    </w:p>
    <w:p>
      <w:pPr>
        <w:pStyle w:val="Normal"/>
        <w:widowControl w:val="false"/>
        <w:tabs>
          <w:tab w:val="clear" w:pos="708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clear" w:pos="708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clear" w:pos="708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clear" w:pos="708"/>
          <w:tab w:val="left" w:pos="1008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  <w:bookmarkStart w:id="0" w:name="_Hlk21101784"/>
      <w:bookmarkStart w:id="1" w:name="_Hlk21101784"/>
    </w:p>
    <w:p>
      <w:pPr>
        <w:pStyle w:val="Normal"/>
        <w:overflowPunct w:val="true"/>
        <w:spacing w:lineRule="auto" w:line="276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bookmarkEnd w:id="1"/>
      <w:r>
        <w:rPr>
          <w:rFonts w:cs="Tahoma" w:ascii="Tahoma" w:hAnsi="Tahoma"/>
        </w:rPr>
        <w:t xml:space="preserve">, vem respeitosamente à presença de Vossa Excelência, com fundamento no artigo 647 do Código de Processo Penal e artigo 5.º, inciso LXVIII da Constituição Federal, impetrar como impetrado tem a presente ordem de </w:t>
      </w:r>
      <w:r>
        <w:rPr>
          <w:rFonts w:cs="Tahoma" w:ascii="Tahoma" w:hAnsi="Tahoma"/>
          <w:b/>
          <w:bCs/>
        </w:rPr>
        <w:t>HABEAS CORPUS</w:t>
      </w:r>
      <w:r>
        <w:rPr>
          <w:rFonts w:cs="Tahoma" w:ascii="Tahoma" w:hAnsi="Tahoma"/>
        </w:rPr>
        <w:t xml:space="preserve"> em favor de (nome, qualificação, endereço), tendo-se em vista as seguintes razões de fato e de direito a seguir expostas a Vossa Excelência: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O paciente se encontra preso desde o último DIA/MÊS/ANO, em virtude de prisão flagrante efetuada contra sua pessoa, por acusação do crime TAL conforme se verifica pelo documento incluso (cópia do auto de prisão em flagrante ou nota de culpa).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De acordo com o disposto no artigo 10 do Código de Processo Penal, o inquérito policial deverá terminar dentro do prazo de 10 (dez) dias se o indiciado estiver preso em flagrante ou preventivamente.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Inobstante tal disposição legal, e consoante se verifica da certidão inclusa, os autos até a presente data não foram enviados a este Juízo, em absoluto constrangimento ilegal do paciente.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É jurisprudência uníssona de nossos Tribunais de que a não remessa do inquérito policial ao juízo criminal no prazo legal previsto no artigo 10 do Código de Processo Penal caracteriza constrangimento ilegal, sanável pela via do habeas corpus.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No entender de TALES CASTELO BRANCO, em sua consagrada obra “Da prisão em flagrante”, Ed.  Saraiva, p. 133, in verbis: “Após a lavratura do auto de prisão em flagrante, que deve ser efetivada, tolerantemente, no período máximo de 24 (vinte e quatro) horas, estando o indiciado preso, a autoridade policial tem o prazo peremptório e fatal de 10 (dez) dias para encerrar o inquérito policial”.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Nestes Termos, espera-se pela concessão do presente e expedição de alvará de soltura em favor do suplicante.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2" w:name="_Hlk19878861"/>
      <w:bookmarkEnd w:id="2"/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36"/>
          <w:szCs w:val="3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5" w:name="_Hlk18660203"/>
    <w:bookmarkStart w:id="6" w:name="_Hlk18660203"/>
    <w:bookmarkEnd w:id="6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3" w:name="_Hlk19040810"/>
    <w:bookmarkStart w:id="4" w:name="_Hlk19040810"/>
    <w:bookmarkEnd w:id="4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45d6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bb07f3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b07f3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b07f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bb07f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b07f3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3</Pages>
  <Words>497</Words>
  <Characters>2534</Characters>
  <CharactersWithSpaces>3008</CharactersWithSpaces>
  <Paragraphs>24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2019-10-07T17:44:00Z</dcterms:created>
  <dc:creator>Cliente</dc:creator>
  <dc:description/>
  <dc:language>pt-BR</dc:language>
  <cp:lastModifiedBy/>
  <dcterms:modified xsi:type="dcterms:W3CDTF">2020-04-15T19:06:10Z</dcterms:modified>
  <cp:revision>4</cp:revision>
  <dc:subject/>
  <dc:title>HABEAS CORPUS FACE À NÃO REMESSA DOS AUTOS AO JUÍZO NO PRAZO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