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MINISTRO PRESIDENTE DO SUPERIOR TRIBUNAL DE JUSTIÇA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bookmarkStart w:id="0" w:name="_Hlk21101784"/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no exercício do mandato que lhe foi outorgado (doc. nº  00), vem perante esse Egrégio Superior Tribunal de Justiça impetrar ordem de HABEAS CORPUS 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apontando como autoridade coatora a egrégia 00º Turma do Tribunal Regional Federal da 00º Região TAL, pelos fatos e fundamentos jurídicos a seguir expostos.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 suporte apenas na Representação Criminal nº 000000, do Banco Central do Brasil, e na Representação Criminal nº 00000, do Banco TAL, o Ministério Público Federal ofereceu denúncia contra NOMES DAS PESSOAS CITADAS, imputando-lhes, em concurso de agentes, a prática do crime de gestão temerária, definido no parágrafo único do artigo 4º da Lei nº 4.70002/86, sendo o paciente o último do rol dos denunciados 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Foi a denúncia recebida, em DIA/MÊS/ANO, pelo MM. Juiz Federal da 00ª Vara Criminal da Seção Judiciária do Estado TAL, que ordenou a citação e designou a data de DIA/MÊS/ANO para o interrogatório do paciente (fl.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Impetrou-se, então, em favor deste, perante o Tribunal Regional Federal da 00ª Região, habeas corpus visando o trancamento da ação penal, por falta de justa causa 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pedido liminar de sustação do interrogatório foi indeferido pelo Relator, MM. Juiz FULANO DE TAL, em DIA/MÊS/ANO 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Solicitadas informações, prestou-as o MM. Juiz Federal de primeiro grau ( 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Ministério Público Federal atuante perante o TRF da 00ª Região manifestou-se pela concessão da ordem, após acurado exame dos autos.(fls.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Todavia, a egrégia 00ª Turma daquele Tribunal Regional Federal, por unanimidade de votos, denegou o pedido de habeas corpus (fls. 00), nos seguinter termos, "berbis":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"....(transcrever)....".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esse acórdão objeto do presente habeas corpus.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DENÚNCIA ILEGAL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Eis a denúncia, no que tange ao paciente: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 TRANSCREVER DO CASO CONCRETO "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( fl.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inquestionável que a denúncia descreve um fato típico de gestão temerária, cuja prática é imputada ao paciente. Estaria, pois, nesse ponto, formalmente perfeita, se não fosse possível seriamente questionar a legitimidade ativa de quem não exerce cargo de direção ou de gerência, dado que se trata de crime próprio. Mas, deixando de lado tal questão e partindo do pressuposto da aptidão formal da denúncia, põe-se a indagação: basta o cumprimento da formalidade para se concluir pela sua validade? Ou deverá ela estar fundamentada em elementos probatórios, ao menos indiciários, autorizadores de sua formalização?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resposta é óbvia: sem o mínimo de indício de materialidade e de autoria, não se pode acusar alguém pela prática de um crime. E a denúncia, sem respaldo em elementos suficientes para gerar, ao menos, suspeita, constitui falta de justa causa para a ação penal e, conseqüentemente, constrangimento ilegal.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Na sempre atual lição de José Frederico Marques: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"Sem justa causa ou interesse processual, não pode haver acusação, e tampouco, como é óbvio, exercício da ação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 em que consiste a justa causa? No conjunto de elementos e circunstâncias que tornem viável a pretensão punitiva. Somente quando há viabilidade da pretensão é que existe condição para constituir-se um processo justo. Do contrário, a coação resultante da persecutio criminis, ou do processo, será ilegal, ex vi do que preceitua o art. 648, I, do Código de Processo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 outra parte, a viabilidade da pretensão punitiva é auferida em razão da provável existência de crime e respectiva autoria, a torna possível sentença condenatória" (Tratado de Direito Processual Penal, Saraiva, São Paulo, 100080, 1ª Ed., 2º Volume, pags. 73/74).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Também, como não poderia deixar de ser, a orientação vetusta dessa excelsa Corte é no mesmo sentido, como se vê do excerto da ementa do v. acórdão prolatado no Habeas Corpus n. 73.271-2, de São Paulo, Relator o eminente Ministro Celso de Mello: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"O Ministério Público, para validamente formular a denúncia penal, deve ter por suporte uma necessária base empírica, a fim de que o exercício desse grave dever-poder não se transforme em instrumento de injusta persecução estatal. O ajuizamento da ação penal condenatória supõe a existência de justa causa, que se tem por inocorrente quando o comportamento atribuído ao réu nem mesmo em tese constitui crime, ou quando, configurando uma infração penal, resulta de pura criação mental da acusação’ (RF 150/30003, Rel Min. OROZIMBO NONATO)" (in DJU de 4.10.0006, p. 37.100).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No caso em tela, a acusação contra o paciente tem como origem a errônea leitura do único documento em que se fundamentou a denúncia, documento esse da lavra do paciente, à época dos fatos, servidor chefe do setor TAL do Banco TAL.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foi denunciado pelo mero fato de ter elaborado e subscrito a seguinte sugestão, submetida à "superior apreciação e deliberação":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 TRANSCREVER DO CASO CONCRETO - POR EXEMPLO, OPINIÃO PELA RENOVAÇÃO DE EMPRÉSTIMO, CONDICIONADA À AVALIAÇÃO PRÉVIA DOS BENS PARA GARANTIA E SUBMETIDA À APRECIAÇÃO SUPERIOR 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Basta uma leitura atenta para se verificar que está sendo imputado ao paciente, que seqüer é diretor da instituição financeira, ou mesmo gerente (para incidência do tipo penal), a responsabilidade pela falta de avaliação dos bens oferecidos pela NOME DA CONTRATANTE, como garantia da renovação do empréstimo.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Se avaliação não houve, é evidente que nenhuma responsabilidade pode ser atribuída ao paciente, pois o documento por ele assinado, que serviu de suporte à denúncia, revela que a condição para renovação do empréstimo seria a prévia avaliação, por ele explicitamente preconizada.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Atente-se que seqüer foi feita uma diligência para se verificar as atribuições do paciente, de acordo com as normas internas do banco, o que corrobora a tese de falta de justa causa para a ação penal.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Há, portanto, constrangimento ilegal, sanável por meio por faltar à peça acusatória o verdadeiro suporte fático.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PEDIDO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o exposto, requer e espera o impetrante a concessão da ordem de habeas corpus para excluir o paciente do rol dos denunciados na ação penal em curso na 00ª Vara Criminal da Justiça Federal da Seção Judiciária do Estado TAL.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4" w:name="_Hlk19878861"/>
      <w:bookmarkEnd w:id="4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a06092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06092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d7a8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d7a8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0609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a0609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6</Pages>
  <Words>1216</Words>
  <Characters>6357</Characters>
  <CharactersWithSpaces>7525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2019-10-07T16:59:00Z</dcterms:created>
  <dc:creator>Marília</dc:creator>
  <dc:description/>
  <dc:language>pt-BR</dc:language>
  <cp:lastModifiedBy/>
  <dcterms:modified xsi:type="dcterms:W3CDTF">2020-04-15T19:05:16Z</dcterms:modified>
  <cp:revision>4</cp:revision>
  <dc:subject/>
  <dc:title>Habeas Corpus contra investigação de suposto crime de gestão temerária de instituição financeira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