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r>
        <w:rPr>
          <w:rFonts w:cs="Tahoma" w:ascii="Tahoma" w:hAnsi="Tahoma"/>
        </w:rPr>
        <w:t>, onde receberá as intimações de estilo, telefone/Fax 00000000 ou 0000000, vem, à presença de V. Exa., impetrar o presente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HABEAS CORPUS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 xml:space="preserve">Em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 xml:space="preserve">, também podendo ser encontrado na </w:t>
      </w:r>
      <w:r>
        <w:rPr>
          <w:rFonts w:cs="Tahoma" w:ascii="Tahoma" w:hAnsi="Tahoma"/>
          <w:spacing w:val="2"/>
        </w:rPr>
        <w:t>Rua TAL, nº 00000, bairro TAL, CEP: 000000, CIDADE/UF</w:t>
      </w:r>
      <w:r>
        <w:rPr>
          <w:rFonts w:cs="Tahoma" w:ascii="Tahoma" w:hAnsi="Tahoma"/>
        </w:rPr>
        <w:t xml:space="preserve">, atualmente recolhido na Cadeia Pública de </w:t>
      </w:r>
      <w:r>
        <w:rPr>
          <w:rFonts w:cs="Tahoma" w:ascii="Tahoma" w:hAnsi="Tahoma"/>
          <w:spacing w:val="2"/>
        </w:rPr>
        <w:t>CIDADE/UF</w:t>
      </w:r>
      <w:r>
        <w:rPr>
          <w:rFonts w:cs="Tahoma" w:ascii="Tahoma" w:hAnsi="Tahoma"/>
        </w:rPr>
        <w:t xml:space="preserve">, tendo por fulcro e ancoradouro jurídico, o artigo 5.º LXVIII, da Constituição Federal, e artigos 647 e 648 inciso II.º, et alii, do Código de Processo Penal, interpor, a presente ação penal cautelar de habeas corpus, onde figura como autoridade coatora, o Excelentíssimo Senhor Doutor Juíz de Direito da Comarca de </w:t>
      </w:r>
      <w:r>
        <w:rPr>
          <w:rFonts w:cs="Tahoma" w:ascii="Tahoma" w:hAnsi="Tahoma"/>
          <w:spacing w:val="2"/>
        </w:rPr>
        <w:t>CIDADE/UF</w:t>
      </w:r>
      <w:r>
        <w:rPr>
          <w:rFonts w:cs="Tahoma" w:ascii="Tahoma" w:hAnsi="Tahoma"/>
        </w:rPr>
        <w:t>,  Para tanto, inicialmente expõe os fatos, que sedimentados pelo pedido e coloridos pelo direito, ensejarão os requerimentos, na forma que segue: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O paciente FULANO DE TAL foi denunciado em DIA/MÊS/ANO, pelo operoso Doutor Promotor de Justiça da Comarca de </w:t>
      </w:r>
      <w:r>
        <w:rPr>
          <w:rFonts w:cs="Tahoma" w:ascii="Tahoma" w:hAnsi="Tahoma"/>
          <w:spacing w:val="2"/>
        </w:rPr>
        <w:t>CIDADE/UF</w:t>
      </w:r>
      <w:r>
        <w:rPr>
          <w:rFonts w:cs="Tahoma" w:ascii="Tahoma" w:hAnsi="Tahoma"/>
        </w:rPr>
        <w:t>, pela prática de roubo, delito contemplado na constelação repressiva, no artigo 157, caput, combinado com o § 2º, incisos I e II, do Código Penal. Vide em anexo, cópia reprográfica da denúncia.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Em acatando pedido de prisão TEMPORÁRIA, o digno Magistrado singelo, decretou a clausura forçada do aqui pacientes em DIA/MÊS/ANO, concretizando o ato de prisão do Paciente em DIA/MÊS/ANO, conforme xerocópia de documentação em anexo.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Sendo que no dia DIA/MÊS/ANO, foi atendido o pedido de PRORROGAÇÃO DA PRISÃO TEMPORÁRIA, por mais 30 dias. (Doc. Anexo).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Já no dia DIA/MÊS/ANO o MM Juiz “a quo” DECRETOU A PRISÃO PREVENTIVA do paciente, , estratificada a decisão, sob as premissas da "garantia da ordem pública" e para "assegurar a instrução criminal". Dito despacho foi exarado em DIA/MÊS/ANO. Vide em anexo cópia fotostática do decreto da custódia preventiva.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Sendo que só no DIA/MÊS/ANO, o MM Juiz recebeu a DENÚNCIA, oferecida pelo Digníssimo Representante do Ministério Público.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Doutos e Cultos Julgadores, o INTERROGATÓRIO DO PACIENTE, somente se deu no DIA/MÊS/ANO, conforme xerocópia do Interrogatório em anexo.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</w:rPr>
        <w:t>SALIENTA-SE QUE O JUIZ “A QUO” DESIGNOU AUDIÊNCIA DE INQUISIÇÃO DAS TESTEMUNHAS ARROLADAS (ACUSAÇÃO E DEFESA), PARA O DIA DIA/MÊS/ANO, ÀS 00:00 HORAS</w:t>
      </w:r>
      <w:r>
        <w:rPr>
          <w:rFonts w:cs="Tahoma" w:ascii="Tahoma" w:hAnsi="Tahoma"/>
        </w:rPr>
        <w:t>!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</w:rPr>
        <w:t xml:space="preserve">Assim, está claramente configurado o </w:t>
      </w:r>
      <w:r>
        <w:rPr>
          <w:rFonts w:cs="Tahoma" w:ascii="Tahoma" w:hAnsi="Tahoma"/>
          <w:b/>
        </w:rPr>
        <w:t>EXCESSO DE PRAZO, conseqüentemente o CONSTRANGIMENTO ILEGAL DO SENHOR CARLOS ANTÔNIO POLONIATO. (xerocópia de documentos em anexos).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Rebelando-se contra a prisão preventiva decretada, postulam o paciente, num primeiro momento (por ocasião da tessitura de defesa prévia) a revogação da ordem da prisão cautelar, eis sedimentada em premissas inverossímeis e claudicantes, tendo o pedido de LIBERDADE PROVISÓRIA sido repelido pelo conspícuo Magistrado, o qual reeditou os argumentos perfilhados por ocasião do decreto de confinamento forçado.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</w:rPr>
        <w:t>Entrementes, uma vez esvaído o prazo legal de (81) oitenta e um dias, estatuído pela jurisprudência, para operar-se a instrução criminal, o paciente, por ter sido preso em 02/06/2.006 e até a presente data encontrando-se preso, ou seja 02/10/2.006, chega a uma quantidade de 123 (cento e vinte e três dias)!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Conclui-se que uma vez, face ter-se transporto o prazo tolerado em lei, para a ultimação do feito, </w:t>
      </w:r>
      <w:r>
        <w:rPr>
          <w:rFonts w:cs="Tahoma" w:ascii="Tahoma" w:hAnsi="Tahoma"/>
          <w:b/>
        </w:rPr>
        <w:t>encontrando-se segregado o réu</w:t>
      </w:r>
      <w:r>
        <w:rPr>
          <w:rFonts w:cs="Tahoma" w:ascii="Tahoma" w:hAnsi="Tahoma"/>
        </w:rPr>
        <w:t>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</w:rPr>
        <w:t xml:space="preserve">Contudo, os honorável Magistrados serão sensíveis a argumentação esposada pelo paciente, em que pese ter este demonstrado de forma irrefutável e incontroversa, que amargam a clausura preventiva, </w:t>
      </w:r>
      <w:r>
        <w:rPr>
          <w:rFonts w:cs="Tahoma" w:ascii="Tahoma" w:hAnsi="Tahoma"/>
          <w:b/>
        </w:rPr>
        <w:t>há mais de (120) cento e vinte dias!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Gize-se, consoante demonstrado pela documentação junta, que a demora na ultimação da instrução, deve ser creditada única e exclusivamente ao órgão reitor da delação, o qual postulou pela oitiva das testemunhas A. A.P; F.T.M; I.P.S; M. P. A e L. V. S (vide folha 03 da denúncia), tendo para tal fim sido expedia em 08/0000/2.006, cartas-precatórias à Comarca de Goiânia-GO e Uruaçu-GO, com prazo mais de 0000 (noventa) dias para seu cumprimento!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À toda evidência, não pode, o paciente, permanecer indefinidamente segregado, no aguardo, de diligência (inquirição de testemunha) solicitada pelo MINISTÉRIO PÚBLICO. Aliás, a jurisprudência, de longa data, entende que se encontra patenteado o constrangimento ilegal, quando a demora deriva, como no caso sub judice, de cumprimento de precatória para a oitiva de testemunha. Nesse norte: RT 30007/265, 558/380, 50005/471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Destarte, o constrangimento ilegal, a que submetido o paciente assoma e emerge cristalino e inconcusso, derivado do excesso de prazo na formação da culpa.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morosidade na ultimação da instrução criminal, não encontra justificativa razoável, devendo, por imperativo, ser alforriado o réu, do pesado grilhão que lhe foi jungido, mesmo porque, constitui-se em medida odiosa o "cumprimento antecipado da pena", frente o princípio Constitucional da inocência, consagrado no artigo 5o, LVII. Nesse sentido RT 47000/20008.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Outrossim, nunca despiciendo aludir que a custódia provisória é reputada medida excepcionalíssima, devendo ser decretada e mantida, somente em casos extremos. Nesse diapasão, é a mais lúcida jurisprudência que jorra dos pretórios: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prisão provisória, como cediço, na sistemática do Direito Positivo é medida de extrema exceção. Só se justifica em casos excepcionais, onde a segregação preventiva, embora um mal, seja indispensável. Deve, pois, ser evitada, porque é sempre uma punição antecipada" in, RT 531/301.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doutrina por seu turno, acoima de injustificável a transposição dos prazos prescritos em lei, encontrando-se o réu privado da liberdade. Oportuna veicula-se a transcrição de pequeno excerto de obra da lavra do ilustre processualista, HERÁCLITO ANTÔNIO MOSSIN, in, HABEAS CORPUS, São Paulo, 1.0000006, Atlas, 2a edição, página 0002. Ad litteram: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"Ora, se o legislador processual penal fixa prazos para o cumprimento dos atos processuais, nada mais coerente que o descumprimento deles por parte do juiz deve ter também uma conseqüência de ordem processual, a qual no âmbito da análise é considerar configurado o constrangimento ilegal, impondo a soltura do preso. Além disso, a liberdade física não pode se sujeitar ao capricho ou ao desleixo do magistrado em deixar de cumprir o ato processual no prazo determinado em lei. Se o detido, por força da lei, deve se submeter à enxovia; o juiz, com maior razão ainda, tem a obrigação, em virtude também da lei, de realizar os atos da instância confrome os mandamentos por ela prescritos".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Outrossim, percute inverossímil a argumentação expendida pelo Julgador monocrático, no sentido de garantia da ordem pública e para assegurar a aplicação da lei penal e conveniência da instrução criminal, revelando-se inócua o pedido de liberdade provisória!.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Em verdade, em verdade, cumpre sinalar, que o paciente, NÃO RESPONDE NENHUM OUTRO PROCESSO, POSSUI ENDEREÇO FÍXO E EMPREGO LÍCITO, está amargando o confinamento involuntário, em razão do decreto de custódia preventiva exarado no feito em disceptação. Foi preso, em virtude de prisão temporária e posterior a preventiva decretada, pelo MMº. Julgador unocrático da Comarca de CIDADE/UF, nos autos do processo-crime nº 00000.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Demais, não obsta a liberdade buscada o fato de ser o crime de roubo, sendo que nada nos autos, prova a autoria, sendo que somente a palavra da vítima, onde esta, deve ser vista de outros olhos!. Oportuna, revela-se, o decalque de jurisprudência, que fere a questão posta a desate: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"Configura constrangimento ilegal por demora na formação da culpa, a não ultimação da instrução no prazo legal, não importando esteja o paciente cumprindo pena por outro processo" in, JTACRESP, n.º 65/135-6.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</w:rPr>
        <w:t xml:space="preserve">Outrossim, mesmo que se queira pecar pelo excesso de zelo, </w:t>
      </w:r>
      <w:r>
        <w:rPr>
          <w:rFonts w:cs="Tahoma" w:ascii="Tahoma" w:hAnsi="Tahoma"/>
          <w:b/>
        </w:rPr>
        <w:t>bastará, para afastar-se, situações dúbias, que conste do alvará de soltura, que o paciente deverá ser manumitido, salvo se por outro motivo, estiver preso.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Entende, pois, o impetrante, que se encontra, manifesto, notório e escancarado o excesso de prazo para a formação da culpa, - a que não deu causa o réu -, devendo, por inexorável ser acolhido o presente pedido de habeas corpus, restabelecendo-se o ius libertatis, ao paciente, o qual amarga, injustificável e indevida restrição em sua liberdade.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Anelam, pois, o réu, ora paciente, com todas as veras de sua alma, a concessão da ordem de habeas corpus, calcado no princípio da incoercibilidade individual, erigido em garantia Constitucional, ex vi, do artigo 5º caput, da Lei Fundamental, para, assim, poderem responder o processo em liberdade, o que pedem e suplicam seja-lhes deferido, por essa Augusta Câmara Criminal.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ANTE AO EXPOSTO, R E Q U E R: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</w:rPr>
        <w:t xml:space="preserve">Concessão liminar da </w:t>
      </w:r>
      <w:r>
        <w:rPr>
          <w:rFonts w:cs="Tahoma" w:ascii="Tahoma" w:hAnsi="Tahoma"/>
          <w:b/>
        </w:rPr>
        <w:t>ordem de habeas corpus,</w:t>
      </w:r>
      <w:r>
        <w:rPr>
          <w:rFonts w:cs="Tahoma" w:ascii="Tahoma" w:hAnsi="Tahoma"/>
        </w:rPr>
        <w:t xml:space="preserve"> eis evidenciado de forma clara e insofismável, o constrangimento ilegal, </w:t>
      </w:r>
      <w:r>
        <w:rPr>
          <w:rFonts w:cs="Tahoma" w:ascii="Tahoma" w:hAnsi="Tahoma"/>
          <w:b/>
        </w:rPr>
        <w:t>derivado do excesso de prazo na formação da culpa, encontrando-se o réu enclausurado em virtude de decreto de prisão preventiva, há mais de (123) cento e vinte e três dias, como antes explicitado e delineado.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</w:rPr>
        <w:t xml:space="preserve">Ao final, postula pela ratificação da ordem deferida em liminar, e ou pela sua concessão, na remota hipótese de indeferimento do item I.º, desvencilhando-se o réu (aqui paciente) da opressão forçada de que refém, expendido-se </w:t>
      </w:r>
      <w:r>
        <w:rPr>
          <w:rFonts w:cs="Tahoma" w:ascii="Tahoma" w:hAnsi="Tahoma"/>
          <w:b/>
        </w:rPr>
        <w:t>o competente alvará de soltura em seu favor,</w:t>
      </w:r>
      <w:r>
        <w:rPr>
          <w:rFonts w:cs="Tahoma" w:ascii="Tahoma" w:hAnsi="Tahoma"/>
        </w:rPr>
        <w:t xml:space="preserve"> decorrência direta da procedência da ação penal cautelar </w:t>
      </w:r>
      <w:r>
        <w:rPr>
          <w:rFonts w:cs="Tahoma" w:ascii="Tahoma" w:hAnsi="Tahoma"/>
          <w:b/>
        </w:rPr>
        <w:t>satisfativa de habeas corpus liberatório impetrada.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Certos estejam Vossas Excelências, mormente o Insigne e Culto Juiz de Alçada Relator do feito, que em assim decidindo, estarão julgado de acordo com o direito, e mormente, prestigiando, assegurando e restabelecendo, na gênese do verbo, a mais lídima e genuína J U S T I Ç A !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5c10b2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c10b2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d43fa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d43fa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c10b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c10b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8</Pages>
  <Words>1710</Words>
  <Characters>9240</Characters>
  <CharactersWithSpaces>10900</CharactersWithSpaces>
  <Paragraphs>51</Paragraphs>
  <Company>Microsoft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2019-10-04T19:09:00Z</dcterms:created>
  <dc:creator>Microsoft Office 2000</dc:creator>
  <dc:description/>
  <dc:language>pt-BR</dc:language>
  <cp:lastModifiedBy/>
  <cp:lastPrinted>2006-09-29T20:26:00Z</cp:lastPrinted>
  <dcterms:modified xsi:type="dcterms:W3CDTF">2020-04-15T19:05:12Z</dcterms:modified>
  <cp:revision>4</cp:revision>
  <dc:subject/>
  <dc:title>Registro: 000355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