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PRESIDENTE DO EGRÉGIO TRIBUNAL DE ALÇADA CRIMINAL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</w:rPr>
        <w:t xml:space="preserve">O advogado que esta subscreve, </w:t>
      </w: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</w:rPr>
        <w:t>,  vem, respeitosamente, impetrar perante esse Egrégio Tribunal, a presente ordem de HABEAS CORPUS, em favor do paciente, FULANO DE TAL, brasileiro, solteiro, com 18 anos de idade, que se acha preso e recolhido à Cadeia Pública de CIDADE/UF, diante, "DATA VÊNIA", do patente e manifesto CONSTRANGIMENTO ILEGAL que está sofrendo por parte do honrado e digno Juiz de Direito DA COMARCA DE CIDADE/UF, deste Estado, cujo titular é o Dr. FULANO DE TAL, conforme, respeitosamente passa a demonstrar: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 acordo do que se vê do incluso AUTO DE PRISÃO EM FLAGRANTE, o paciente recolhido à Cadeia Pública de CIDADE/UF, desde DIA/MÊS/ANO, sob a acusação de ter furtado um automóvel marca TAL, crime capitulado pelo art. 155, § 4º, incisos I e IV do Código Penal Brasileiro, cuja pena é de dois à oito anos de reclusão.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Conforme apura-se dos autos, trata-se, na verdade de TENTATIVA DE FURTO, cuja pena é reduzida em, pelo menos, um terço.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Provam os documentos idôneos, ora inclusos, tratar-se o paciente de réu PRIMÁRIO, DE BONS ANTECEDENTES, nada havendo que o desabone, sendo MENOR DE 21 ANOS.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Ora, em caso como o presente, se ficar provada a culpabilidade do réu, dadas as suas circunstâncias, mesmo em se tratando de delito com agravantes, por ser ele primário, de bons antecedentes, deverá ser condenado a pena mínima, ou seja, dois anos, diminuídos em, pelo menos, um terço e SER BENEFICIADO COM O SURSIS.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Portanto, mesmo se condenado, poderá o paciente ficar em liberdade. "DATA VÊNIA", NÃO SE PODE ADMITIR SUA PERMANÊNCIA NO CÁRCERE, DURANTE A INSTRUÇÃO DO PROCESSO, que só o prejudicará, já que se verá, fatalmente, em convívio com outros marginais.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Inclusive, por razões de política criminal, não é aconselhável que um menor de 21 anos, permaneça em contacto com delinqüentes.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Entretanto, assim não entendeu o digno e honrado Juiz de Direito DA COMARCA CIDADE/UF, indeferindo o pedido de Relaxamento de Flagrante, acolhendo o parecer do Dr. Promotor Público, que, ao enfrentar esta mesma argumentação, não contestou a validade do pedido, entendendo ser inadmissível se cogitar de eventual primariedade do réu e de possível concessão de Sursis.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réu provou que é primário e de bons antecedentes.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Quanto à pena, deverá o Juiz determiná-la de conformidade com o disposto no artigo 42 do Código Penal Brasileiro e sendo, assim, no caso em tela, caso o paciente venha a ser condenado, ser ela fixada em seu mínimo, com a redução de, pelo menos, um terço e acabará ele sendo beneficiado com o Sursis.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Portanto, "DATA VÊNIA", é descabível e até incoerente a permanência do paciente no cárcere, estando sofrendo patente e manifesto CONSTRANGIMENTO ILEGAL por parte da autoridade judicial ora impetrada, o que deverá ser sanado com a presente impetração.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Posto isso, espera o impetrante haja por bem esse Egrégio Tribunal decretar o RELAXAMENTO DO FLAGRANTE do paciente, sem prejuízo da Ação Penal, determinando, incontinenti, a expedição do competente  ALVARÁ DE SOLTURA, em seu favor, como é de Direito e de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 fazendo, estará esse Egrégio Tribunal prestando ao  Direito e à Justiça o seu mais lídimo tributo.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ff1cb0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d027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3d027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ff1cb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728</Words>
  <Characters>3707</Characters>
  <CharactersWithSpaces>4409</CharactersWithSpaces>
  <Paragraphs>31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2019-10-04T18:21:00Z</dcterms:created>
  <dc:creator>Marilia</dc:creator>
  <dc:description/>
  <dc:language>pt-BR</dc:language>
  <cp:lastModifiedBy/>
  <dcterms:modified xsi:type="dcterms:W3CDTF">2020-04-15T19:05:29Z</dcterms:modified>
  <cp:revision>4</cp:revision>
  <dc:subject/>
  <dc:title>EXCELENTÍSSIMO SENHOR PRESIDENTE DO EGRÉGIO TRIBUNAL DE ALÇADA CRIMINAL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