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vem, com base nos artigos 653 e 656 do Código de Processo Penal, expor, para a final requerer a Vossa Excelência o que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Requerente impetrou "HABEAS CORPUS" contra a prisão ilegal exercida pelo Delegado titular da 00ª Delegacia de Polícia.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que pese a reiteração do pedido de informações, a autoridade coatora ainda não se dignou de comunicar a Vossa Excelência os motivos do constrangimento.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Assim,  configurada a desobediência à Ordem Judicial atitude arbitrária e inconsequente, espera o requerente que Vossa Excelência lhe conceda a ordem, expedindo-se incontinenti alvará de soltura, ou, caso entenda não ser caso de livramento condicional, que o preso seja levado à sua ilustre presença para apresentar pessoalmente a sua versão dos fatos, inclusive do ilegal constrangimento de que é vítima.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c7ccf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c7ccf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c7cc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c7cc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c7cc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2</Pages>
  <Words>353</Words>
  <Characters>1825</Characters>
  <CharactersWithSpaces>2158</CharactersWithSpaces>
  <Paragraphs>21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2019-10-04T18:17:00Z</dcterms:created>
  <dc:creator>Marilia</dc:creator>
  <dc:description/>
  <dc:language>pt-BR</dc:language>
  <cp:lastModifiedBy/>
  <dcterms:modified xsi:type="dcterms:W3CDTF">2020-04-15T19:04:33Z</dcterms:modified>
  <cp:revision>4</cp:revision>
  <dc:subject/>
  <dc:title>EXCELENTÍSSIMO SENHOR DOUTOR JUIZ DE DIREITO DA ____ª VARA CRIMINAL DA  COMARCA DE 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