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EXMO. DR. DESEMBARGADOR VICE-PRESIDENTE DO TRIBUNAL DE JUSTIÇA DO ESTADO TAL</w:t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FULANO DE TAL,</w:t>
      </w:r>
      <w:r>
        <w:rPr>
          <w:rFonts w:cs="Tahoma" w:ascii="Tahoma" w:hAnsi="Tahoma"/>
          <w:sz w:val="24"/>
          <w:szCs w:val="24"/>
        </w:rPr>
        <w:t xml:space="preserve"> Defensor, vem, no uso de suas atribuições, com fulcro no artigo 5 LXVIII da CF e artigo 647 e seguintes do CPP, impetrar ordem de</w:t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HABEAS CORPUS com pedido de liminar</w:t>
      </w:r>
    </w:p>
    <w:p>
      <w:pPr>
        <w:pStyle w:val="Normal"/>
        <w:spacing w:lineRule="auto" w:line="36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 nome  de</w:t>
      </w:r>
      <w:r>
        <w:rPr>
          <w:rFonts w:cs="Tahoma" w:ascii="Tahoma" w:hAnsi="Tahoma"/>
          <w:b/>
          <w:sz w:val="24"/>
          <w:szCs w:val="24"/>
        </w:rPr>
        <w:t xml:space="preserve">  BELTRANO,  RG. 00000</w:t>
      </w:r>
      <w:r>
        <w:rPr>
          <w:rFonts w:cs="Tahoma" w:ascii="Tahoma" w:hAnsi="Tahoma"/>
          <w:sz w:val="24"/>
          <w:szCs w:val="24"/>
        </w:rPr>
        <w:t xml:space="preserve">,  apontando como autoridade coatora o Exmo. </w:t>
      </w:r>
      <w:r>
        <w:rPr>
          <w:rFonts w:cs="Tahoma" w:ascii="Tahoma" w:hAnsi="Tahoma"/>
          <w:b/>
          <w:sz w:val="24"/>
          <w:szCs w:val="24"/>
        </w:rPr>
        <w:t>Dr. Juiz de Direito da Vara de Execuções Penais do Estado TAL</w:t>
      </w:r>
      <w:r>
        <w:rPr>
          <w:rFonts w:cs="Tahoma" w:ascii="Tahoma" w:hAnsi="Tahoma"/>
          <w:sz w:val="24"/>
          <w:szCs w:val="24"/>
        </w:rPr>
        <w:t>,   aduzindo  o  seguinte: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O paciente foi condenado pela 00ª Vara Criminal de CIDADE/UF, pela  prática  do  crime  previsto  no  artigo  155, PAR 4, I, c/c 14, II do CP, que recebeu o </w:t>
      </w:r>
      <w:r>
        <w:rPr>
          <w:rFonts w:cs="Tahoma" w:ascii="Tahoma" w:hAnsi="Tahoma"/>
          <w:b/>
          <w:sz w:val="24"/>
          <w:szCs w:val="24"/>
        </w:rPr>
        <w:t>tombo VEP n. 00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Pela prática desta infração penal o paciente foi condenado a  uma  pena  total, de 00 anos, 00 meses e 00 dias de pena privativa de liberdade, que restou ao final convertida em pena restritiva de direito.  Ver doc. em anexo 00.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Destarte, já que o paciente foi condenado a uma pena de 00 anos, 00 meses e 00 dias de prisão, a prescrição em regra ocorrerá em 00 anos, artigo 10000, IV do CP.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Porém, no caso em tela temos uma peculiaridade que não pode ser esquecida, que é o fato de o apenado ser menor de 21 ( vinte um ) anos na data do fato, </w:t>
      </w:r>
      <w:r>
        <w:rPr>
          <w:rFonts w:cs="Tahoma" w:ascii="Tahoma" w:hAnsi="Tahoma"/>
          <w:b/>
          <w:sz w:val="24"/>
          <w:szCs w:val="24"/>
        </w:rPr>
        <w:t>ver doc. 00</w:t>
      </w:r>
      <w:r>
        <w:rPr>
          <w:rFonts w:cs="Tahoma" w:ascii="Tahoma" w:hAnsi="Tahoma"/>
          <w:sz w:val="24"/>
          <w:szCs w:val="24"/>
        </w:rPr>
        <w:t>.  Nestes casos, determina o artigo 115 do CP, que os prazos prescricionais são reduzidos pela metade.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o prazo prescricional do crime praticado pelo paciente que inicialmente seria de 8 ( oito ) anos, é reduzido pela metade.  Por esse fato, temos agora que o lapso temporal para prescrição do crime praticado pelo apenado em virtude deste plus ocorre em 4 ( quatro ) anos.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Impende registrar ainda, que o apenado foi preso em flagrante em </w:t>
      </w:r>
      <w:r>
        <w:rPr>
          <w:rFonts w:cs="Tahoma" w:ascii="Tahoma" w:hAnsi="Tahoma"/>
          <w:b/>
          <w:sz w:val="24"/>
          <w:szCs w:val="24"/>
        </w:rPr>
        <w:t>DIA/MÊS/ANO</w:t>
      </w:r>
      <w:r>
        <w:rPr>
          <w:rFonts w:cs="Tahoma" w:ascii="Tahoma" w:hAnsi="Tahoma"/>
          <w:sz w:val="24"/>
          <w:szCs w:val="24"/>
        </w:rPr>
        <w:t xml:space="preserve"> e teve expedido alvará de soltura em </w:t>
      </w:r>
      <w:r>
        <w:rPr>
          <w:rFonts w:cs="Tahoma" w:ascii="Tahoma" w:hAnsi="Tahoma"/>
          <w:b/>
          <w:sz w:val="24"/>
          <w:szCs w:val="24"/>
        </w:rPr>
        <w:t>DIA/MÊS/ANO</w:t>
      </w:r>
      <w:r>
        <w:rPr>
          <w:rFonts w:cs="Tahoma" w:ascii="Tahoma" w:hAnsi="Tahoma"/>
          <w:sz w:val="24"/>
          <w:szCs w:val="24"/>
        </w:rPr>
        <w:t>. Ver doc. 00 e 00 em anexo.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Portanto,  o   paciente   permaneceu   preso   por   00 meses e 00 dias, período de prisão que não só pode, como deve ser descontado do total da pena a ser cumprida pelo apenado, pois, como se sabe, a cada dia que o apenado cumpre de pena, ocorre a extinção da punibilidade desta parte de sua reprimenda, neste caso é como se aquele dia ou parte da pena não existisse mais e se não existe, não pode ser computado para indeferimento de qualquer benefício.  Assim, se não adotarmos tal raciocínio, estaremos afirmando que um pena que não existe mais pode prejudicar o apenado, fato que causa uma aberração jurídica, pois estaria o apenado eternamente vinculado a um fato de seu passado que já foi por ele cumprido.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Destarte, descontando-se este período em que o paciente permaneceu preso provisoriamente, restará a ele cumprir  </w:t>
      </w:r>
      <w:r>
        <w:rPr>
          <w:rFonts w:cs="Tahoma" w:ascii="Tahoma" w:hAnsi="Tahoma"/>
          <w:b/>
          <w:sz w:val="24"/>
          <w:szCs w:val="24"/>
        </w:rPr>
        <w:t>00 ano, 00 meses e 00 dias.</w:t>
      </w:r>
      <w:r>
        <w:rPr>
          <w:rFonts w:cs="Tahoma" w:ascii="Tahoma" w:hAnsi="Tahoma"/>
          <w:sz w:val="24"/>
          <w:szCs w:val="24"/>
        </w:rPr>
        <w:t xml:space="preserve">  Transportando este lapso temporal para os prazos prescricionais estabelecidos pelo legislador no </w:t>
      </w:r>
      <w:r>
        <w:rPr>
          <w:rFonts w:cs="Tahoma" w:ascii="Tahoma" w:hAnsi="Tahoma"/>
          <w:b/>
          <w:sz w:val="24"/>
          <w:szCs w:val="24"/>
        </w:rPr>
        <w:t>art. 10000 do CP,</w:t>
      </w:r>
      <w:r>
        <w:rPr>
          <w:rFonts w:cs="Tahoma" w:ascii="Tahoma" w:hAnsi="Tahoma"/>
          <w:sz w:val="24"/>
          <w:szCs w:val="24"/>
        </w:rPr>
        <w:t xml:space="preserve"> temos agora que o crime do paciente prescreve em </w:t>
      </w:r>
      <w:r>
        <w:rPr>
          <w:rFonts w:cs="Tahoma" w:ascii="Tahoma" w:hAnsi="Tahoma"/>
          <w:b/>
          <w:sz w:val="24"/>
          <w:szCs w:val="24"/>
        </w:rPr>
        <w:t>00 anos, art. 10000, V do CP</w:t>
      </w:r>
      <w:r>
        <w:rPr>
          <w:rFonts w:cs="Tahoma" w:ascii="Tahoma" w:hAnsi="Tahoma"/>
          <w:sz w:val="24"/>
          <w:szCs w:val="24"/>
        </w:rPr>
        <w:t xml:space="preserve"> e como já demonstramos o paciente era menor de idade na data do fato, tendo o prazo prescricional de ser contado pela metade, art. 115 do CP, o prazo prescricional para o crime do apenado será neste caso de 00 anos.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Fixado o prazo prescricional em um quantum imutável, deve-se tentar ajustá-lo entre dois pólos, ou seja, entre a data do fato e o recebimento da denúncia, entre o recebimento da denúncia e sentença penal condenatória, entre a sentença penal condenatória e a data do transito em julgado ( prescrição da pretensão punitiva ) e entre a data do transito em julgado e data em que o apenado efetivamente começa a cumprir a pena ( prescrição da pretensão executória ), adequando-se o prazo prescricional previamente estabelecido entre um destes dois pólos, temos que ocorreu a prescrição, não podendo mais o Poder Estatal impor qualquer constrangimento ao apenado em decorrência deste crime prescrito.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Como desde a data do transito e julgado em definitivo, que ocorreu em DIA/MÊS/ANO</w:t>
      </w:r>
      <w:r>
        <w:rPr>
          <w:rFonts w:cs="Tahoma" w:ascii="Tahoma" w:hAnsi="Tahoma"/>
          <w:b/>
          <w:sz w:val="24"/>
          <w:szCs w:val="24"/>
        </w:rPr>
        <w:t>, até hoje, ou seja, a mais de 00 anos e 00 meses,</w:t>
      </w:r>
      <w:r>
        <w:rPr>
          <w:rFonts w:cs="Tahoma" w:ascii="Tahoma" w:hAnsi="Tahoma"/>
          <w:sz w:val="24"/>
          <w:szCs w:val="24"/>
        </w:rPr>
        <w:t xml:space="preserve">o Poder Estatal não conseguiu capturar o paciente para que este começasse a cumprir sua pena, e como o prazo prescricional para o crime do apenado é de </w:t>
      </w:r>
      <w:r>
        <w:rPr>
          <w:rFonts w:cs="Tahoma" w:ascii="Tahoma" w:hAnsi="Tahoma"/>
          <w:b/>
          <w:sz w:val="24"/>
          <w:szCs w:val="24"/>
        </w:rPr>
        <w:t>00 anos</w:t>
      </w:r>
      <w:r>
        <w:rPr>
          <w:rFonts w:cs="Tahoma" w:ascii="Tahoma" w:hAnsi="Tahoma"/>
          <w:sz w:val="24"/>
          <w:szCs w:val="24"/>
        </w:rPr>
        <w:t>.  Temos então que o período de inércia do Poder Estatal e maior que o prazo prescricional, operando-se assim, a prescrição da pretensão executória.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Fato este que foi brilhantemente suscitado pela Defesa, quando do curso da execução penal e não foi aceito pela autoridade coatora, por entender esta que para prescrição deve-se verificar o total da pena aplicada e não o que resta da pena para prescrição.  Ver doc. 00 e 00.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Ora ilustres Julgadores, o entendimento da autoridade coatora é totalmente equivocado, pois, se este total da pena não existe mais, porque o paciente já cumpriu parte de sua reprimenda e esta parte da pena transformou-se em um nada jurídico e se deste nada, nada pode surgir, a prescrição então, só pode ser computada pelo que resta da pena.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 xml:space="preserve">Ex Positis,   </w:t>
      </w:r>
      <w:r>
        <w:rPr>
          <w:rFonts w:cs="Tahoma" w:ascii="Tahoma" w:hAnsi="Tahoma"/>
          <w:sz w:val="24"/>
          <w:szCs w:val="24"/>
        </w:rPr>
        <w:t>confia o impetrante que lhe seja conhecido  o   presente</w:t>
      </w:r>
      <w:r>
        <w:rPr>
          <w:rFonts w:cs="Tahoma" w:ascii="Tahoma" w:hAnsi="Tahoma"/>
          <w:b/>
          <w:sz w:val="24"/>
          <w:szCs w:val="24"/>
        </w:rPr>
        <w:t xml:space="preserve">     Habeas Corpus</w:t>
      </w:r>
      <w:r>
        <w:rPr>
          <w:rFonts w:cs="Tahoma" w:ascii="Tahoma" w:hAnsi="Tahoma"/>
          <w:sz w:val="24"/>
          <w:szCs w:val="24"/>
        </w:rPr>
        <w:t xml:space="preserve">,    no  sentindo  de  se  reconhecer o constrangimento ilegal que vem sofrendo a paciente e determinar  </w:t>
      </w:r>
      <w:r>
        <w:rPr>
          <w:rFonts w:cs="Tahoma" w:ascii="Tahoma" w:hAnsi="Tahoma"/>
          <w:b/>
          <w:sz w:val="24"/>
          <w:szCs w:val="24"/>
        </w:rPr>
        <w:t xml:space="preserve">in limine o recolhimento do mandado de prisão </w:t>
      </w:r>
      <w:r>
        <w:rPr>
          <w:rFonts w:cs="Tahoma" w:ascii="Tahoma" w:hAnsi="Tahoma"/>
          <w:sz w:val="24"/>
          <w:szCs w:val="24"/>
        </w:rPr>
        <w:t xml:space="preserve">ate o julgamento do mérito do presente </w:t>
      </w:r>
      <w:r>
        <w:rPr>
          <w:rFonts w:cs="Tahoma" w:ascii="Tahoma" w:hAnsi="Tahoma"/>
          <w:b/>
          <w:sz w:val="24"/>
          <w:szCs w:val="24"/>
        </w:rPr>
        <w:t>WRIT.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No mérito espera a impetrante que seja provida em definitivo a ordem para reconhecer a </w:t>
      </w:r>
      <w:r>
        <w:rPr>
          <w:rFonts w:cs="Tahoma" w:ascii="Tahoma" w:hAnsi="Tahoma"/>
          <w:b/>
          <w:sz w:val="24"/>
          <w:szCs w:val="24"/>
        </w:rPr>
        <w:t>prescrição da pretensão executória nos termos dos artigos 10000, V, c/c 115 todos do CP</w:t>
      </w:r>
      <w:r>
        <w:rPr>
          <w:rFonts w:cs="Tahoma" w:ascii="Tahoma" w:hAnsi="Tahoma"/>
          <w:sz w:val="24"/>
          <w:szCs w:val="24"/>
        </w:rPr>
        <w:t xml:space="preserve"> por ser medida da mais salutar </w:t>
      </w:r>
      <w:r>
        <w:rPr>
          <w:rFonts w:cs="Tahoma" w:ascii="Tahoma" w:hAnsi="Tahoma"/>
          <w:b/>
          <w:sz w:val="24"/>
          <w:szCs w:val="24"/>
        </w:rPr>
        <w:t>J U S T I Ç A.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lineRule="auto" w:line="3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2268" w:right="1134" w:header="680" w:top="2269" w:footer="68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shley Inlin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60203"/>
    <w:bookmarkStart w:id="4" w:name="_Hlk18660203"/>
    <w:bookmarkEnd w:id="4"/>
    <w:r>
      <mc:AlternateContent>
        <mc:Choice Requires="wps">
          <w:drawing>
            <wp:anchor behindDoc="0" distT="0" distB="0" distL="0" distR="0" simplePos="0" locked="0" layoutInCell="1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55pt;mso-wrap-distance-left:0pt;mso-wrap-distance-right:0pt;mso-wrap-distance-top:0pt;mso-wrap-distance-bottom:0pt;margin-top:0.05pt;mso-position-vertical-relative:text;margin-left:436.8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Rodap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" w:name="_Hlk19040810"/>
    <w:bookmarkStart w:id="2" w:name="_Hlk19040810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2835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RodapChar" w:customStyle="1">
    <w:name w:val="Rodapé Char"/>
    <w:link w:val="Rodap"/>
    <w:uiPriority w:val="99"/>
    <w:qFormat/>
    <w:rsid w:val="00ef77a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pPr>
      <w:tabs>
        <w:tab w:val="clear" w:pos="2835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pPr>
      <w:tabs>
        <w:tab w:val="clear" w:pos="2835"/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jc w:val="center"/>
    </w:pPr>
    <w:rPr>
      <w:rFonts w:ascii="Ashley Inline" w:hAnsi="Ashley Inline"/>
      <w:b/>
      <w:color w:val="008000"/>
      <w:sz w:val="32"/>
    </w:rPr>
  </w:style>
  <w:style w:type="paragraph" w:styleId="BodyTextIndent2">
    <w:name w:val="Body Text Indent 2"/>
    <w:basedOn w:val="Normal"/>
    <w:qFormat/>
    <w:pPr>
      <w:ind w:firstLine="1701"/>
      <w:jc w:val="both"/>
    </w:pPr>
    <w:rPr>
      <w:rFonts w:ascii="Arial" w:hAnsi="Arial"/>
      <w:b/>
      <w:sz w:val="32"/>
    </w:rPr>
  </w:style>
  <w:style w:type="paragraph" w:styleId="Preformatted" w:customStyle="1">
    <w:name w:val="Preformatted"/>
    <w:basedOn w:val="Normal"/>
    <w:qFormat/>
    <w:pPr>
      <w:tabs>
        <w:tab w:val="clear" w:pos="2835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DefinitionList" w:customStyle="1">
    <w:name w:val="Definition List"/>
    <w:basedOn w:val="Normal"/>
    <w:next w:val="Normal"/>
    <w:qFormat/>
    <w:pPr>
      <w:ind w:left="360" w:hanging="0"/>
    </w:pPr>
    <w:rPr>
      <w:sz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qFormat/>
    <w:rsid w:val="00ef77a1"/>
    <w:pPr>
      <w:spacing w:beforeAutospacing="1" w:afterAutospacing="1"/>
    </w:pPr>
    <w:rPr>
      <w:sz w:val="24"/>
      <w:szCs w:val="24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6</Pages>
  <Words>1091</Words>
  <Characters>5159</Characters>
  <CharactersWithSpaces>6270</CharactersWithSpaces>
  <Paragraphs>35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2019-10-10T02:47:00Z</dcterms:created>
  <dc:creator>Kleber Mesquita</dc:creator>
  <dc:description/>
  <dc:language>pt-BR</dc:language>
  <cp:lastModifiedBy/>
  <cp:lastPrinted>2003-03-26T16:55:00Z</cp:lastPrinted>
  <dcterms:modified xsi:type="dcterms:W3CDTF">2020-04-15T18:56:25Z</dcterms:modified>
  <cp:revision>4</cp:revision>
  <dc:subject/>
  <dc:title>1) Requerimento de inscrição definitiva                                                  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