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hd w:val="pct12" w:color="auto" w:fill="FFFFFF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"/>
        <w:widowControl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EXCELENTÍSSIMO SENHOR DOUTOR DESEMBARGADOR  PRESIDENTE DO EGRÉGIO TRIBUNAL DE JUSTIÇA DO ESTADO TAL</w:t>
      </w:r>
    </w:p>
    <w:p>
      <w:pPr>
        <w:pStyle w:val="Normal"/>
        <w:widowControl/>
        <w:shd w:val="pct12" w:color="auto" w:fill="FFFFFF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HABEAS CORPUS, COM PEDIDO LIMINAR</w:t>
      </w:r>
    </w:p>
    <w:p>
      <w:pPr>
        <w:pStyle w:val="Normal"/>
        <w:widowControl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IMPETRANTE: NOME DO IMPETRANTE</w:t>
      </w:r>
    </w:p>
    <w:p>
      <w:pPr>
        <w:pStyle w:val="Normal"/>
        <w:widowControl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PACIENTE: NOME DO PACIENTE</w:t>
      </w:r>
    </w:p>
    <w:p>
      <w:pPr>
        <w:pStyle w:val="Normal"/>
        <w:widowControl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IMPETRADO: JUIZ DE DIREITO DA VARA DE EXECUÇÕES PENAIS</w:t>
      </w:r>
    </w:p>
    <w:p>
      <w:pPr>
        <w:pStyle w:val="Normal"/>
        <w:widowControl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FULANO DE TAL</w:t>
      </w:r>
      <w:r>
        <w:rPr>
          <w:rFonts w:cs="Tahoma" w:ascii="Tahoma" w:hAnsi="Tahoma"/>
          <w:sz w:val="24"/>
          <w:szCs w:val="24"/>
        </w:rPr>
        <w:t>, Defensor em exercício junto ao Instituto Penal TAL, vem, com fulcro na Constituição Federal, Códigos Penal e de Processo Penal, Lei de Execuções Penais e demais legislações pertinentes, impetrar o presente</w:t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1"/>
        <w:widowControl/>
        <w:shd w:fill="DFDFDF" w:val="clear"/>
        <w:jc w:val="left"/>
        <w:rPr>
          <w:rFonts w:ascii="Tahoma" w:hAnsi="Tahoma" w:cs="Tahoma"/>
          <w:i w:val="false"/>
          <w:i w:val="false"/>
          <w:sz w:val="24"/>
          <w:szCs w:val="24"/>
        </w:rPr>
      </w:pPr>
      <w:r>
        <w:rPr>
          <w:rFonts w:cs="Tahoma" w:ascii="Tahoma" w:hAnsi="Tahoma"/>
          <w:i w:val="false"/>
          <w:sz w:val="24"/>
          <w:szCs w:val="24"/>
        </w:rPr>
        <w:t>HABEAS CORPUS, COM PEDIDO LIMINAR</w:t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favor de</w:t>
      </w:r>
      <w:r>
        <w:rPr>
          <w:rFonts w:cs="Tahoma" w:ascii="Tahoma" w:hAnsi="Tahoma"/>
          <w:b/>
          <w:sz w:val="24"/>
          <w:szCs w:val="24"/>
        </w:rPr>
        <w:t xml:space="preserve"> BELTRANO</w:t>
      </w:r>
      <w:r>
        <w:rPr>
          <w:rFonts w:cs="Tahoma" w:ascii="Tahoma" w:hAnsi="Tahoma"/>
          <w:sz w:val="24"/>
          <w:szCs w:val="24"/>
        </w:rPr>
        <w:t>, portador do RG 0000,</w:t>
      </w:r>
      <w:r>
        <w:rPr>
          <w:rFonts w:cs="Tahoma" w:ascii="Tahoma" w:hAnsi="Tahoma"/>
          <w:b/>
          <w:sz w:val="24"/>
          <w:szCs w:val="24"/>
        </w:rPr>
        <w:t xml:space="preserve"> </w:t>
      </w:r>
      <w:r>
        <w:rPr>
          <w:rFonts w:cs="Tahoma" w:ascii="Tahoma" w:hAnsi="Tahoma"/>
          <w:sz w:val="24"/>
          <w:szCs w:val="24"/>
        </w:rPr>
        <w:t>que se encontra preso no Instituto Penal TAL, sob Execução Penal n.º 00000000, em curso Vara de Execuções Penais, pelos motivos e razões seguintes:</w:t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O Paciente possui uma única condenação, por violação aos artigo 157, § 2.º, I e II, c/c artigo 14, II, ambos do Código Penal, à pena de reclusão de </w:t>
      </w:r>
      <w:r>
        <w:rPr>
          <w:rFonts w:cs="Tahoma" w:ascii="Tahoma" w:hAnsi="Tahoma"/>
          <w:b/>
          <w:sz w:val="24"/>
          <w:szCs w:val="24"/>
        </w:rPr>
        <w:t>00 anos e 00 meses</w:t>
      </w:r>
      <w:r>
        <w:rPr>
          <w:rFonts w:cs="Tahoma" w:ascii="Tahoma" w:hAnsi="Tahoma"/>
          <w:sz w:val="24"/>
          <w:szCs w:val="24"/>
        </w:rPr>
        <w:t>, no regime fechado.</w:t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A referida decisão transitou em julgado, e, de acordo com seu cálculo de pena, homologado em DIA/MÊS/ANO, o </w:t>
      </w:r>
      <w:r>
        <w:rPr>
          <w:rFonts w:cs="Tahoma" w:ascii="Tahoma" w:hAnsi="Tahoma"/>
          <w:b/>
          <w:sz w:val="24"/>
          <w:szCs w:val="24"/>
        </w:rPr>
        <w:t>término da pena</w:t>
      </w:r>
      <w:r>
        <w:rPr>
          <w:rFonts w:cs="Tahoma" w:ascii="Tahoma" w:hAnsi="Tahoma"/>
          <w:sz w:val="24"/>
          <w:szCs w:val="24"/>
        </w:rPr>
        <w:t xml:space="preserve"> ocorrerá em </w:t>
      </w:r>
      <w:r>
        <w:rPr>
          <w:rFonts w:cs="Tahoma" w:ascii="Tahoma" w:hAnsi="Tahoma"/>
          <w:b/>
          <w:sz w:val="24"/>
          <w:szCs w:val="24"/>
        </w:rPr>
        <w:t>DIA/MÊS/ANO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Assim sendo, tendo cumprido mais de </w:t>
      </w:r>
      <w:r>
        <w:rPr>
          <w:rFonts w:cs="Tahoma" w:ascii="Tahoma" w:hAnsi="Tahoma"/>
          <w:b/>
          <w:sz w:val="24"/>
          <w:szCs w:val="24"/>
        </w:rPr>
        <w:t>0/0 de sua pena</w:t>
      </w:r>
      <w:r>
        <w:rPr>
          <w:rFonts w:cs="Tahoma" w:ascii="Tahoma" w:hAnsi="Tahoma"/>
          <w:sz w:val="24"/>
          <w:szCs w:val="24"/>
        </w:rPr>
        <w:t xml:space="preserve"> e com nível de comportamento </w:t>
      </w:r>
      <w:r>
        <w:rPr>
          <w:rFonts w:cs="Tahoma" w:ascii="Tahoma" w:hAnsi="Tahoma"/>
          <w:b/>
          <w:sz w:val="24"/>
          <w:szCs w:val="24"/>
        </w:rPr>
        <w:t>ÓTIMO</w:t>
      </w:r>
      <w:r>
        <w:rPr>
          <w:rFonts w:cs="Tahoma" w:ascii="Tahoma" w:hAnsi="Tahoma"/>
          <w:sz w:val="24"/>
          <w:szCs w:val="24"/>
        </w:rPr>
        <w:t xml:space="preserve">, ajuizou o Paciente pedidos de </w:t>
      </w:r>
      <w:r>
        <w:rPr>
          <w:rFonts w:cs="Tahoma" w:ascii="Tahoma" w:hAnsi="Tahoma"/>
          <w:b/>
          <w:sz w:val="24"/>
          <w:szCs w:val="24"/>
        </w:rPr>
        <w:t>Visita Periódica ao Lar</w:t>
      </w:r>
      <w:r>
        <w:rPr>
          <w:rFonts w:cs="Tahoma" w:ascii="Tahoma" w:hAnsi="Tahoma"/>
          <w:sz w:val="24"/>
          <w:szCs w:val="24"/>
        </w:rPr>
        <w:t xml:space="preserve">, em </w:t>
      </w:r>
      <w:r>
        <w:rPr>
          <w:rFonts w:cs="Tahoma" w:ascii="Tahoma" w:hAnsi="Tahoma"/>
          <w:b/>
          <w:sz w:val="24"/>
          <w:szCs w:val="24"/>
        </w:rPr>
        <w:t>DIA/MÊS/ANO</w:t>
      </w:r>
      <w:r>
        <w:rPr>
          <w:rFonts w:cs="Tahoma" w:ascii="Tahoma" w:hAnsi="Tahoma"/>
          <w:sz w:val="24"/>
          <w:szCs w:val="24"/>
        </w:rPr>
        <w:t xml:space="preserve">, </w:t>
      </w:r>
      <w:r>
        <w:rPr>
          <w:rFonts w:cs="Tahoma" w:ascii="Tahoma" w:hAnsi="Tahoma"/>
          <w:b/>
          <w:sz w:val="24"/>
          <w:szCs w:val="24"/>
        </w:rPr>
        <w:t>Trabalho Extra-Muros</w:t>
      </w:r>
      <w:r>
        <w:rPr>
          <w:rFonts w:cs="Tahoma" w:ascii="Tahoma" w:hAnsi="Tahoma"/>
          <w:sz w:val="24"/>
          <w:szCs w:val="24"/>
        </w:rPr>
        <w:t xml:space="preserve">, em </w:t>
      </w:r>
      <w:r>
        <w:rPr>
          <w:rFonts w:cs="Tahoma" w:ascii="Tahoma" w:hAnsi="Tahoma"/>
          <w:b/>
          <w:sz w:val="24"/>
          <w:szCs w:val="24"/>
        </w:rPr>
        <w:t>DIA/MÊS/ANO</w:t>
      </w:r>
      <w:r>
        <w:rPr>
          <w:rFonts w:cs="Tahoma" w:ascii="Tahoma" w:hAnsi="Tahoma"/>
          <w:sz w:val="24"/>
          <w:szCs w:val="24"/>
        </w:rPr>
        <w:t xml:space="preserve"> e </w:t>
      </w:r>
      <w:r>
        <w:rPr>
          <w:rFonts w:cs="Tahoma" w:ascii="Tahoma" w:hAnsi="Tahoma"/>
          <w:b/>
          <w:sz w:val="24"/>
          <w:szCs w:val="24"/>
        </w:rPr>
        <w:t xml:space="preserve">Livramento Condicional </w:t>
      </w:r>
      <w:r>
        <w:rPr>
          <w:rFonts w:cs="Tahoma" w:ascii="Tahoma" w:hAnsi="Tahoma"/>
          <w:sz w:val="24"/>
          <w:szCs w:val="24"/>
        </w:rPr>
        <w:t xml:space="preserve">em </w:t>
      </w:r>
      <w:r>
        <w:rPr>
          <w:rFonts w:cs="Tahoma" w:ascii="Tahoma" w:hAnsi="Tahoma"/>
          <w:b/>
          <w:sz w:val="24"/>
          <w:szCs w:val="24"/>
        </w:rPr>
        <w:t>DIA/MÊS/ANO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Ocorre que, apesar de todos estes pedidos e tendo em vista a situação carcerária, até a presente data </w:t>
      </w:r>
      <w:r>
        <w:rPr>
          <w:rFonts w:cs="Tahoma" w:ascii="Tahoma" w:hAnsi="Tahoma"/>
          <w:b/>
          <w:sz w:val="24"/>
          <w:szCs w:val="24"/>
        </w:rPr>
        <w:t>NENHUM BENEFÍCIO FOI DEFERIDO AO PACIENTE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Faltando pouco mais de </w:t>
      </w:r>
      <w:r>
        <w:rPr>
          <w:rFonts w:cs="Tahoma" w:ascii="Tahoma" w:hAnsi="Tahoma"/>
          <w:b/>
          <w:sz w:val="24"/>
          <w:szCs w:val="24"/>
        </w:rPr>
        <w:t>OO MESES</w:t>
      </w:r>
      <w:r>
        <w:rPr>
          <w:rFonts w:cs="Tahoma" w:ascii="Tahoma" w:hAnsi="Tahoma"/>
          <w:sz w:val="24"/>
          <w:szCs w:val="24"/>
        </w:rPr>
        <w:t xml:space="preserve"> PARA O TÉRMINO DE PENA, </w:t>
      </w:r>
      <w:r>
        <w:rPr>
          <w:rFonts w:cs="Tahoma" w:ascii="Tahoma" w:hAnsi="Tahoma"/>
          <w:b/>
          <w:sz w:val="24"/>
          <w:szCs w:val="24"/>
        </w:rPr>
        <w:t>O PACIENTE ENCONTRA-SE CERCEADO DE SEUS DIREITOS FUNDAMENTAIS, EM FLAGRANTE ATENTADO AOS PRECEITOS CONSTITUCIONAIS DE LIBERDADE E DE LEGALIDADE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Situações com esta tem sido objeto de sucessivas decisões judiciais, em tribunais de todo o País e, mais especificamente, dos Tribunais Superiores, que em sua maioria vêm determinando a reversão do ônus da demora na prestação da tutela jurisdicional, em favor do apenado.</w:t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ind w:left="4253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>EXECUÇÃO PENAL - SAÍDA TEMPORÁRIA - APRECIAÇÃO – DEMORA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Constitui evidente constrangimento ilegal, sanável via Habeas Corpus, a demora injustificável na tramitação do pedido de visita temporária, formulado pelo apenado, que preenche o requisito necessário à concessão do benefício, qual seja o cumprimento da pena em regime semi-aberto. Recurso Provido. (RHC 6.715/RJ, 5ª T., REL. MIN. FLAQUER SCARTEZZINI, j. 13/11/0007, v.u. DJU 17/11/0007, p. 5000.560)”.</w:t>
      </w:r>
    </w:p>
    <w:p>
      <w:pPr>
        <w:pStyle w:val="Normal"/>
        <w:widowControl/>
        <w:ind w:left="4253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(...)</w:t>
      </w:r>
    </w:p>
    <w:p>
      <w:pPr>
        <w:pStyle w:val="Normal"/>
        <w:widowControl/>
        <w:ind w:left="4253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EXECUÇÃO PENAL. AUTORIZAÇÃO PARA VISITA A FAMÍLIA. PRESSUPOSTOS. HABEAS CORPUS. LEP, ART. 122 e 123.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Os condenados que cumprem pena em regime semi-aberto poderão obter autorização para fazer visita a família atendidos os pressupostos inscritos no art. 123, da LEP, com destaque para exigência de cumprimento mínimo de 1/6 da pena.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Compreende também o período de cumprimento de parte da pena a que se refere o citado dispositivo legal o tempo de prisão processual, inclusive sob a forma de prisão especial, que não pode constituir obstáculo para o deferimento do benefício”.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Habeas Corpus concedido. (HC 6.225-RJ - STJ - REL. MIN. Vicente Leal - 6ª Turma - DJU 0000/12/0007).</w:t>
      </w:r>
    </w:p>
    <w:p>
      <w:pPr>
        <w:pStyle w:val="Normal"/>
        <w:widowControl/>
        <w:ind w:left="4253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lógica destes posicionamentos é cristalina e harmônica com os cânones constitucionais da Legalidade Estrita e do Favor Rei, ou seja, se o Estado-Juiz encontra-se em mora na prestação jurisdicional, não deve o apenado suportar  isto numa condição mais gravosa do que aquela a que ele tem direito.</w:t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Portanto, se o Paciente tem direito, constitucional e infra-constitucional, a um status de liberdade regrada, não pode ele permanecer enclausurado indefinidamente enquanto aguarda a decisão judicial, pois desta forma ele estará sendo punido duas vezes: pelo crime que cometeu e pela falência do sistema penitenciário.</w:t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Isto posto, colhidas as informações, requer o Impetrante a concessão in limine da Ordem para determinar a liberdade imediata do Paciente, com expedição do Alvará de Soltura, passando o mesmo a cumprir o restante da pena em prisão domiciliar, enquanto aguarda o estabelecimento das condições dos benefícios pleiteados.</w:t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OAB Nº</w:t>
      </w:r>
      <w:bookmarkStart w:id="0" w:name="_Hlk19878861"/>
      <w:bookmarkEnd w:id="0"/>
    </w:p>
    <w:p>
      <w:pPr>
        <w:pStyle w:val="Normal"/>
        <w:widowControl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widowControl/>
        <w:rPr>
          <w:rFonts w:ascii="Tahoma" w:hAnsi="Tahoma" w:cs="Tahoma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20" w:top="1417" w:footer="964" w:bottom="1417" w:gutter="0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60203"/>
    <w:bookmarkStart w:id="4" w:name="_Hlk18660203"/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1" w:name="_Hlk19040810"/>
    <w:bookmarkStart w:id="2" w:name="_Hlk19040810"/>
    <w:bookmarkEnd w:id="2"/>
  </w:p>
  <w:p>
    <w:pPr>
      <w:pStyle w:val="Cabealho"/>
      <w:widowControl/>
      <w:jc w:val="center"/>
      <w:rPr>
        <w:b/>
        <w:b/>
      </w:rPr>
    </w:pPr>
    <w:r>
      <w:rPr>
        <w:b/>
      </w:rPr>
      <w:t xml:space="preserve"> </w:t>
    </w:r>
  </w:p>
  <w:p>
    <w:pPr>
      <w:pStyle w:val="Cabealho"/>
      <w:widowControl/>
      <w:rPr/>
    </w:pPr>
    <w:r>
      <w:rPr/>
    </w:r>
  </w:p>
  <w:p>
    <w:pPr>
      <w:pStyle w:val="Cabealho"/>
      <w:widowControl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hd w:val="pct12" w:color="auto" w:fill="FFFFFF"/>
      <w:jc w:val="center"/>
      <w:outlineLvl w:val="0"/>
    </w:pPr>
    <w:rPr>
      <w:b/>
      <w:i/>
      <w:sz w:val="36"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b/>
      <w:i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7a6b6a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7a6b6a"/>
    <w:rPr>
      <w:i/>
      <w:iCs/>
      <w:color w:val="4472C4" w:themeColor="accent1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jc w:val="center"/>
    </w:pPr>
    <w:rPr>
      <w:b/>
      <w:sz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7a6b6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7a6b6a"/>
    <w:pPr>
      <w:widowControl/>
      <w:overflowPunct w:val="false"/>
      <w:spacing w:beforeAutospacing="1" w:afterAutospacing="1"/>
      <w:textAlignment w:val="auto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5</Pages>
  <Words>797</Words>
  <Characters>4255</Characters>
  <CharactersWithSpaces>5016</CharactersWithSpaces>
  <Paragraphs>41</Paragraphs>
  <Company>DPGE-RJ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2019-10-09T17:17:00Z</dcterms:created>
  <dc:creator>EW/LN/CB</dc:creator>
  <dc:description/>
  <cp:keywords>Ethan</cp:keywords>
  <dc:language>pt-BR</dc:language>
  <cp:lastModifiedBy/>
  <cp:lastPrinted>1980-01-17T16:51:00Z</cp:lastPrinted>
  <dcterms:modified xsi:type="dcterms:W3CDTF">2020-04-15T18:58:18Z</dcterms:modified>
  <cp:revision>4</cp:revision>
  <dc:subject/>
  <dc:title>Ethan Frome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DPGE-RJ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