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EXCELENTÍSSIMO SENHOR DOUTOR JUIZ VICE PRESIDENTE DO EGRÉGIO TRIBUNAL DE ALÇADA DO ESTADO TAL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  <w:t>REF.: PROC. 00 – 00ª - V. CRIM.</w:t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  <w:lang w:val="en-US"/>
        </w:rPr>
      </w:pPr>
      <w:r>
        <w:rPr>
          <w:rFonts w:cs="Tahoma" w:ascii="Tahoma" w:hAnsi="Tahoma"/>
          <w:sz w:val="24"/>
          <w:szCs w:val="24"/>
          <w:lang w:val="en-US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  <w:lang w:val="en-US"/>
        </w:rPr>
        <w:t xml:space="preserve">ART.   </w:t>
      </w:r>
      <w:r>
        <w:rPr>
          <w:rFonts w:cs="Tahoma" w:ascii="Tahoma" w:hAnsi="Tahoma"/>
          <w:sz w:val="24"/>
          <w:szCs w:val="24"/>
        </w:rPr>
        <w:t>12000 e 132, n/f 6000,    CP.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Defensor Público, matrícula 0000, em exercício no Órgão de Atuação da Defensoria Pública  junto a 00ª Vara Criminal da Comarca  da  Capital,  vem,  no  uso  de  suas  atribuições,  e  na   forma  da  legislação  vigente,  impetrar  uma  ordem 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de </w:t>
      </w:r>
      <w:r>
        <w:rPr>
          <w:rFonts w:cs="Tahoma" w:ascii="Tahoma" w:hAnsi="Tahoma"/>
          <w:b/>
          <w:sz w:val="24"/>
          <w:szCs w:val="24"/>
        </w:rPr>
        <w:t>BELTRANO</w:t>
      </w:r>
      <w:r>
        <w:rPr>
          <w:rFonts w:cs="Tahoma" w:ascii="Tahoma" w:hAnsi="Tahoma"/>
          <w:sz w:val="24"/>
          <w:szCs w:val="24"/>
        </w:rPr>
        <w:t xml:space="preserve">, NACIONALIDADE, ESTADO CIVIL, PROFISSÃO, RG 000000,  residente na Rua TAL, nº 00, ap. 00 – Bairro TAL,  </w:t>
      </w:r>
      <w:r>
        <w:rPr>
          <w:rFonts w:cs="Tahoma" w:ascii="Tahoma" w:hAnsi="Tahoma"/>
          <w:b/>
          <w:sz w:val="24"/>
          <w:szCs w:val="24"/>
        </w:rPr>
        <w:t>contra coação ilegal do Meritíssimo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>Juiz de Direito da 00ª Vara Criminal, aduzindo o seguinte</w:t>
      </w:r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DIA/MÊS/ANO, o paciente foi denunciado frente aos artigos 12000 caput duas vezes, e 132, na forma do art. 6000, todos do Código Penal -  (cópia da denúncia anexa DOC.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Recebida a denúncia, o processo arrastou-se até a presente data - decorridos quase doze meses, estando o feito suspenso por força da instauração de  incidente de insanidade mental (em anexo cópia do despacho de suspensão - DOC.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primeira vista que teve dos autos, o impetrante verificou que os fatos  imputados ao acusado teriam ocorrido em DIA/MÊS/ANO, sendo a denúncia recebida mais de dois anos após,  em DIA/MÊS/ANO.  Verificou, também, que o paciente  é absolutamente primário, mostrando-se imaculada a FAC acostada às fls. 00 dos autos (anexo DOC.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imediato, requereu o impetrante fosse declarada extinta a punibilidade do paciente, posto que, sendo absolutamente primário, à toda evidência, uma eventual apenação não atingiria o máximo cominado àquelas infrações, e qualquer pena abaixo de um ano  encontraria o lapso prescricional de 02 anos, ex vi do art. 10000, inc. VI, do Código Penal  (vide o requerimento referido em anexo - DOC.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Indo os autos ao Ministério Público, a Ilustre Promotora de Justiça junto ao Juízo da 00ª Vara Criminal, sem questionar o mérito do pedido defensivo, se insurgiu contra a pretensão, sob o argumento de que deveria prosseguir o feito, </w:t>
      </w:r>
      <w:r>
        <w:rPr>
          <w:rFonts w:cs="Tahoma" w:ascii="Tahoma" w:hAnsi="Tahoma"/>
          <w:b/>
          <w:sz w:val="24"/>
          <w:szCs w:val="24"/>
        </w:rPr>
        <w:t>“... com a realização do exame de sanidade mental, uma vez que existem  fortes indícios de ser o acusado portador de doença mental.”</w:t>
      </w:r>
      <w:r>
        <w:rPr>
          <w:rFonts w:cs="Tahoma" w:ascii="Tahoma" w:hAnsi="Tahoma"/>
          <w:sz w:val="24"/>
          <w:szCs w:val="24"/>
        </w:rPr>
        <w:t xml:space="preserve">  (vide a promoção Ministerial em anexo - DOC.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conseqüência, o Insigne Magistrado de 1o Grau inacolheu a pretensão da Defesa, determinando se prosseguisse com o incidente instaurado. (vide o despacho já referido  - DOC.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MERITÍSSIMOS MAGISTRADOS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presente feito é um daqueles que se arrastam morosamente, por  dependerem de outros  órgãos da administração pública que não o Judiciário, e que concorrem para emperrar a máquina judiciária, em detrimento de outros feitos em que se apuram delitos de maior gravidade punitiva.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razão desse tipo de processo,  a Justiça do Estado do Rio de Janeiro, demonstrando um espírito de modernidade e  de forma pioneira, consagrou o instituto da “Prescrição pela Pena em Perspectiva”, sem violar ou afrontar o ordenamento legal  ou os Princípios do Direito.  A iniciativa  pioneira de muitos Magistrados,  do 1º e do 2º Grau, muito ao contrário do que se poderia argumentar,  tem absoluto respaldo principiológico e legal.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dodocumen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dodocumen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dodocumen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aspecto legal, a “</w:t>
      </w:r>
      <w:r>
        <w:rPr>
          <w:rFonts w:cs="Tahoma" w:ascii="Tahoma" w:hAnsi="Tahoma"/>
          <w:b/>
          <w:sz w:val="24"/>
          <w:szCs w:val="24"/>
        </w:rPr>
        <w:t>extinção da punibilidade pela pena em perspectiva</w:t>
      </w:r>
      <w:r>
        <w:rPr>
          <w:rFonts w:cs="Tahoma" w:ascii="Tahoma" w:hAnsi="Tahoma"/>
          <w:sz w:val="24"/>
          <w:szCs w:val="24"/>
        </w:rPr>
        <w:t>” nada mais é que a conjugação de vários dispositivos legais que permitem  antever a eventual pena a ser aplicada no caso concreto.  Sob o prisma dos Princípios do Direito”, tem-se aquele da “</w:t>
      </w:r>
      <w:r>
        <w:rPr>
          <w:rFonts w:cs="Tahoma" w:ascii="Tahoma" w:hAnsi="Tahoma"/>
          <w:b/>
          <w:sz w:val="24"/>
          <w:szCs w:val="24"/>
        </w:rPr>
        <w:t>Economia Processual</w:t>
      </w:r>
      <w:r>
        <w:rPr>
          <w:rFonts w:cs="Tahoma" w:ascii="Tahoma" w:hAnsi="Tahoma"/>
          <w:sz w:val="24"/>
          <w:szCs w:val="24"/>
        </w:rPr>
        <w:t>” que está a justificar a antecipação do provimento jurisdicional, e o da “</w:t>
      </w:r>
      <w:r>
        <w:rPr>
          <w:rFonts w:cs="Tahoma" w:ascii="Tahoma" w:hAnsi="Tahoma"/>
          <w:b/>
          <w:sz w:val="24"/>
          <w:szCs w:val="24"/>
        </w:rPr>
        <w:t>ausência de Justa Causa”</w:t>
      </w:r>
      <w:r>
        <w:rPr>
          <w:rFonts w:cs="Tahoma" w:ascii="Tahoma" w:hAnsi="Tahoma"/>
          <w:sz w:val="24"/>
          <w:szCs w:val="24"/>
        </w:rPr>
        <w:t xml:space="preserve"> para o prosseguimento do feito, eis que, não há como se conceber a presença do “</w:t>
      </w:r>
      <w:r>
        <w:rPr>
          <w:rFonts w:cs="Tahoma" w:ascii="Tahoma" w:hAnsi="Tahoma"/>
          <w:b/>
          <w:sz w:val="24"/>
          <w:szCs w:val="24"/>
        </w:rPr>
        <w:t>interesse de agir</w:t>
      </w:r>
      <w:r>
        <w:rPr>
          <w:rFonts w:cs="Tahoma" w:ascii="Tahoma" w:hAnsi="Tahoma"/>
          <w:sz w:val="24"/>
          <w:szCs w:val="24"/>
        </w:rPr>
        <w:t>”, quando, ao final do processo indubitavelmente  ocorrerá a extinção da punibilidade pela prescrição retroativa.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No caso dos autos, nada justifica o prosseguimento do feito. Nem mesmo a possibilidade de uma eventual insanidade do paciente, que, na hipótese de vir a ser  efetivamente comprovada, não impedirá a extinção da punibilidade pela prescrição, matéria de ordem pública e precedente em relação a qualquer outra.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DESSA FORMA</w:t>
      </w:r>
      <w:r>
        <w:rPr>
          <w:rFonts w:cs="Tahoma" w:ascii="Tahoma" w:hAnsi="Tahoma"/>
          <w:sz w:val="24"/>
          <w:szCs w:val="24"/>
        </w:rPr>
        <w:t xml:space="preserve">, </w:t>
      </w:r>
      <w:r>
        <w:rPr>
          <w:rFonts w:cs="Tahoma" w:ascii="Tahoma" w:hAnsi="Tahoma"/>
          <w:b/>
          <w:sz w:val="24"/>
          <w:szCs w:val="24"/>
        </w:rPr>
        <w:t>pedindo venia para que o conteúdo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>do DOC. 00 anexo faça parte integrante da presente</w:t>
      </w:r>
      <w:r>
        <w:rPr>
          <w:rFonts w:cs="Tahoma" w:ascii="Tahoma" w:hAnsi="Tahoma"/>
          <w:sz w:val="24"/>
          <w:szCs w:val="24"/>
        </w:rPr>
        <w:t>, e  invocando os doutos suplementos  dos Membros dessa Corte,  a orientação  pioneira do Judiciário do Estado do Rio de Janeiro no tocante à “antecipação da tutela” jurisdicional por força da “prescrição pela pena em perspectiva”,  e os Princípios da “Economia Processual”, e da “Natureza Pública da Prescrição”, confia o impetrante seja concedida a ordem, no sentido de ser declarada extinta a punibilidade do paciente pelo advento da prescrição da pretensão punitiva, expedindo-se no Juízo a quo as comunicações de estilo.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CÉSAR TEIXEIRA DIAS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Defensor Público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shley Inline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  <w:r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34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34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link w:val="Rodap"/>
    <w:uiPriority w:val="99"/>
    <w:qFormat/>
    <w:rsid w:val="0088406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jc w:val="center"/>
    </w:pPr>
    <w:rPr>
      <w:rFonts w:ascii="Ashley Inline" w:hAnsi="Ashley Inline"/>
      <w:b/>
      <w:color w:val="008000"/>
      <w:sz w:val="28"/>
    </w:rPr>
  </w:style>
  <w:style w:type="paragraph" w:styleId="NormalWeb">
    <w:name w:val="Normal (Web)"/>
    <w:basedOn w:val="Normal"/>
    <w:uiPriority w:val="99"/>
    <w:unhideWhenUsed/>
    <w:qFormat/>
    <w:rsid w:val="0088406d"/>
    <w:pPr>
      <w:spacing w:beforeAutospacing="1" w:afterAutospacing="1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</Pages>
  <Words>932</Words>
  <Characters>4802</Characters>
  <CharactersWithSpaces>5753</CharactersWithSpaces>
  <Paragraphs>38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2019-10-10T00:45:00Z</dcterms:created>
  <dc:creator>Desconhecido</dc:creator>
  <dc:description/>
  <dc:language>pt-BR</dc:language>
  <cp:lastModifiedBy/>
  <cp:lastPrinted>1998-08-01T10:37:00Z</cp:lastPrinted>
  <dcterms:modified xsi:type="dcterms:W3CDTF">2020-04-15T18:54:27Z</dcterms:modified>
  <cp:revision>4</cp:revision>
  <dc:subject/>
  <dc:title>DEFENSORIA PÚBLICA GERAL DO ESTADO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