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Lines/>
        <w:overflowPunct w:val="true"/>
        <w:rPr>
          <w:rFonts w:ascii="Tahoma" w:hAnsi="Tahoma" w:cs="Tahoma"/>
          <w:b/>
          <w:b/>
          <w:bCs/>
          <w:kern w:val="2"/>
        </w:rPr>
      </w:pPr>
      <w:r>
        <w:rPr>
          <w:rFonts w:cs="Tahoma" w:ascii="Tahoma" w:hAnsi="Tahoma"/>
          <w:b/>
          <w:bCs/>
          <w:kern w:val="2"/>
        </w:rPr>
        <w:t>EXMº SR. DR. DESEMBARGADOR -PRESIDENTE DO TRIBUNAL DE JUSTIÇA DO ESTADO TAL</w:t>
      </w:r>
    </w:p>
    <w:p>
      <w:pPr>
        <w:pStyle w:val="Normal"/>
        <w:keepLines/>
        <w:overflowPunct w:val="true"/>
        <w:rPr>
          <w:rFonts w:ascii="Tahoma" w:hAnsi="Tahoma" w:cs="Tahoma"/>
          <w:kern w:val="2"/>
        </w:rPr>
      </w:pPr>
      <w:r>
        <w:rPr>
          <w:rFonts w:cs="Tahoma" w:ascii="Tahoma" w:hAnsi="Tahoma"/>
          <w:kern w:val="2"/>
        </w:rPr>
      </w:r>
    </w:p>
    <w:p>
      <w:pPr>
        <w:pStyle w:val="Normal"/>
        <w:keepLines/>
        <w:overflowPunct w:val="true"/>
        <w:rPr>
          <w:rFonts w:ascii="Tahoma" w:hAnsi="Tahoma" w:cs="Tahoma"/>
          <w:kern w:val="2"/>
        </w:rPr>
      </w:pPr>
      <w:r>
        <w:rPr>
          <w:rFonts w:cs="Tahoma" w:ascii="Tahoma" w:hAnsi="Tahoma"/>
          <w:kern w:val="2"/>
        </w:rPr>
      </w:r>
    </w:p>
    <w:p>
      <w:pPr>
        <w:pStyle w:val="Normal"/>
        <w:keepLines/>
        <w:overflowPunct w:val="true"/>
        <w:rPr>
          <w:rFonts w:ascii="Tahoma" w:hAnsi="Tahoma" w:cs="Tahoma"/>
          <w:kern w:val="2"/>
        </w:rPr>
      </w:pPr>
      <w:r>
        <w:rPr>
          <w:rFonts w:cs="Tahoma" w:ascii="Tahoma" w:hAnsi="Tahoma"/>
          <w:kern w:val="2"/>
        </w:rPr>
      </w:r>
    </w:p>
    <w:p>
      <w:pPr>
        <w:pStyle w:val="Normal"/>
        <w:keepLines/>
        <w:overflowPunct w:val="true"/>
        <w:rPr>
          <w:rFonts w:ascii="Tahoma" w:hAnsi="Tahoma" w:cs="Tahoma"/>
          <w:kern w:val="2"/>
        </w:rPr>
      </w:pPr>
      <w:r>
        <w:rPr>
          <w:rFonts w:cs="Tahoma" w:ascii="Tahoma" w:hAnsi="Tahoma"/>
          <w:kern w:val="2"/>
        </w:rPr>
      </w:r>
    </w:p>
    <w:p>
      <w:pPr>
        <w:pStyle w:val="Normal"/>
        <w:keepLines/>
        <w:overflowPunct w:val="true"/>
        <w:rPr>
          <w:rFonts w:ascii="Tahoma" w:hAnsi="Tahoma" w:cs="Tahoma"/>
          <w:kern w:val="2"/>
        </w:rPr>
      </w:pPr>
      <w:r>
        <w:rPr>
          <w:rFonts w:cs="Tahoma" w:ascii="Tahoma" w:hAnsi="Tahoma"/>
          <w:kern w:val="2"/>
        </w:rPr>
      </w:r>
    </w:p>
    <w:p>
      <w:pPr>
        <w:pStyle w:val="Normal"/>
        <w:keepLines/>
        <w:overflowPunct w:val="true"/>
        <w:rPr>
          <w:rFonts w:ascii="Tahoma" w:hAnsi="Tahoma" w:cs="Tahoma"/>
          <w:kern w:val="2"/>
        </w:rPr>
      </w:pPr>
      <w:r>
        <w:rPr>
          <w:rFonts w:cs="Tahoma" w:ascii="Tahoma" w:hAnsi="Tahoma"/>
          <w:kern w:val="2"/>
        </w:rPr>
      </w:r>
    </w:p>
    <w:p>
      <w:pPr>
        <w:pStyle w:val="Normal"/>
        <w:keepLines/>
        <w:overflowPunct w:val="true"/>
        <w:spacing w:before="120" w:after="120"/>
        <w:rPr>
          <w:rFonts w:ascii="Tahoma" w:hAnsi="Tahoma" w:cs="Tahoma"/>
          <w:kern w:val="2"/>
        </w:rPr>
      </w:pPr>
      <w:r>
        <w:rPr>
          <w:rFonts w:cs="Tahoma" w:ascii="Tahoma" w:hAnsi="Tahoma"/>
          <w:kern w:val="2"/>
        </w:rPr>
        <w:t xml:space="preserve">FULANO DE TAL, </w:t>
      </w:r>
      <w:r>
        <w:rPr>
          <w:rFonts w:cs="Tahoma" w:ascii="Tahoma" w:hAnsi="Tahoma"/>
          <w:b/>
          <w:kern w:val="2"/>
        </w:rPr>
        <w:t>advogado CIDADE/UF,</w:t>
      </w:r>
      <w:r>
        <w:rPr>
          <w:rFonts w:cs="Tahoma" w:ascii="Tahoma" w:hAnsi="Tahoma"/>
          <w:kern w:val="2"/>
        </w:rPr>
        <w:t xml:space="preserve"> titular e em exercício no órgão TAL junto ao juízo da 00ª Vara Criminal Regional de CIDADE/UF, com fulcro no art. 5º, inciso LXVIII da Constituição da República, e nos termos dos artigos 647 a 667 do CPP, vem à V.Ex.ª impetrar o presente</w:t>
      </w:r>
    </w:p>
    <w:p>
      <w:pPr>
        <w:pStyle w:val="Normal"/>
        <w:keepLines/>
        <w:overflowPunct w:val="true"/>
        <w:spacing w:before="0" w:after="120"/>
        <w:rPr>
          <w:rFonts w:ascii="Tahoma" w:hAnsi="Tahoma" w:cs="Tahoma"/>
          <w:kern w:val="2"/>
        </w:rPr>
      </w:pPr>
      <w:r>
        <w:rPr>
          <w:rFonts w:cs="Tahoma" w:ascii="Tahoma" w:hAnsi="Tahoma"/>
          <w:kern w:val="2"/>
        </w:rPr>
      </w:r>
    </w:p>
    <w:p>
      <w:pPr>
        <w:pStyle w:val="Normal"/>
        <w:keepLines/>
        <w:overflowPunct w:val="true"/>
        <w:spacing w:before="0" w:after="120"/>
        <w:rPr>
          <w:rFonts w:ascii="Tahoma" w:hAnsi="Tahoma" w:cs="Tahoma"/>
          <w:kern w:val="2"/>
        </w:rPr>
      </w:pPr>
      <w:r>
        <w:rPr>
          <w:rFonts w:cs="Tahoma" w:ascii="Tahoma" w:hAnsi="Tahoma"/>
          <w:kern w:val="2"/>
        </w:rPr>
      </w:r>
    </w:p>
    <w:p>
      <w:pPr>
        <w:pStyle w:val="Normal"/>
        <w:keepLines/>
        <w:pBdr>
          <w:top w:val="single" w:sz="6" w:space="1" w:color="000000"/>
          <w:bottom w:val="single" w:sz="6" w:space="1" w:color="000000"/>
        </w:pBdr>
        <w:shd w:val="pct20" w:color="auto" w:fill="auto"/>
        <w:overflowPunct w:val="true"/>
        <w:spacing w:before="240" w:after="120"/>
        <w:rPr>
          <w:rFonts w:ascii="Tahoma" w:hAnsi="Tahoma" w:cs="Tahoma"/>
          <w:b/>
          <w:b/>
          <w:kern w:val="2"/>
        </w:rPr>
      </w:pPr>
      <w:r>
        <w:rPr>
          <w:rFonts w:cs="Tahoma" w:ascii="Tahoma" w:hAnsi="Tahoma"/>
          <w:b/>
          <w:kern w:val="2"/>
        </w:rPr>
        <w:t>HABEAS CORPUS</w:t>
      </w:r>
    </w:p>
    <w:p>
      <w:pPr>
        <w:pStyle w:val="Normal"/>
        <w:keepLines/>
        <w:overflowPunct w:val="true"/>
        <w:spacing w:before="120" w:after="120"/>
        <w:rPr>
          <w:rFonts w:ascii="Tahoma" w:hAnsi="Tahoma" w:cs="Tahoma"/>
          <w:kern w:val="2"/>
        </w:rPr>
      </w:pPr>
      <w:r>
        <w:rPr>
          <w:rFonts w:cs="Tahoma" w:ascii="Tahoma" w:hAnsi="Tahoma"/>
          <w:kern w:val="2"/>
        </w:rPr>
      </w:r>
    </w:p>
    <w:p>
      <w:pPr>
        <w:pStyle w:val="Normal"/>
        <w:keepLines/>
        <w:overflowPunct w:val="true"/>
        <w:spacing w:before="120" w:after="120"/>
        <w:rPr>
          <w:rFonts w:ascii="Tahoma" w:hAnsi="Tahoma" w:cs="Tahoma"/>
          <w:kern w:val="2"/>
        </w:rPr>
      </w:pPr>
      <w:r>
        <w:rPr>
          <w:rFonts w:cs="Tahoma" w:ascii="Tahoma" w:hAnsi="Tahoma"/>
          <w:kern w:val="2"/>
        </w:rPr>
      </w:r>
    </w:p>
    <w:p>
      <w:pPr>
        <w:pStyle w:val="Normal"/>
        <w:keepLines/>
        <w:overflowPunct w:val="true"/>
        <w:spacing w:before="120" w:after="120"/>
        <w:rPr>
          <w:rFonts w:ascii="Tahoma" w:hAnsi="Tahoma" w:cs="Tahoma"/>
          <w:kern w:val="2"/>
        </w:rPr>
      </w:pPr>
      <w:r>
        <w:rPr>
          <w:rFonts w:cs="Tahoma" w:ascii="Tahoma" w:hAnsi="Tahoma"/>
          <w:kern w:val="2"/>
        </w:rPr>
        <w:t xml:space="preserve">com pedido de  </w:t>
      </w:r>
      <w:r>
        <w:rPr>
          <w:rFonts w:cs="Tahoma" w:ascii="Tahoma" w:hAnsi="Tahoma"/>
          <w:b/>
          <w:kern w:val="2"/>
        </w:rPr>
        <w:t>LIMINAR</w:t>
      </w:r>
      <w:r>
        <w:rPr>
          <w:rFonts w:cs="Tahoma" w:ascii="Tahoma" w:hAnsi="Tahoma"/>
          <w:kern w:val="2"/>
        </w:rPr>
        <w:t xml:space="preserve"> , em favor de </w:t>
      </w:r>
      <w:bookmarkStart w:id="0" w:name="_Hlk19878748"/>
      <w:bookmarkStart w:id="1" w:name="_Hlk19887579"/>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2" w:name="_Hlk482693071"/>
      <w:r>
        <w:rPr>
          <w:rFonts w:cs="Tahoma" w:ascii="Tahoma" w:hAnsi="Tahoma"/>
          <w:spacing w:val="2"/>
        </w:rPr>
        <w:t>Rua TAL, nº 00000, bairro TAL, CEP: 000000, CIDADE/U</w:t>
      </w:r>
      <w:bookmarkEnd w:id="1"/>
      <w:r>
        <w:rPr>
          <w:rFonts w:cs="Tahoma" w:ascii="Tahoma" w:hAnsi="Tahoma"/>
          <w:spacing w:val="2"/>
        </w:rPr>
        <w:t>F</w:t>
      </w:r>
      <w:bookmarkEnd w:id="0"/>
      <w:bookmarkEnd w:id="2"/>
      <w:r>
        <w:rPr>
          <w:rFonts w:cs="Tahoma" w:ascii="Tahoma" w:hAnsi="Tahoma"/>
          <w:kern w:val="2"/>
        </w:rPr>
        <w:t>, pelos seguintes motivos e jurídicos fundamentos.</w:t>
      </w:r>
    </w:p>
    <w:p>
      <w:pPr>
        <w:pStyle w:val="Normal"/>
        <w:keepLines/>
        <w:overflowPunct w:val="true"/>
        <w:spacing w:before="120" w:after="120"/>
        <w:rPr>
          <w:rFonts w:ascii="Tahoma" w:hAnsi="Tahoma" w:cs="Tahoma"/>
          <w:kern w:val="2"/>
        </w:rPr>
      </w:pPr>
      <w:r>
        <w:rPr>
          <w:rFonts w:cs="Tahoma" w:ascii="Tahoma" w:hAnsi="Tahoma"/>
          <w:kern w:val="2"/>
        </w:rPr>
      </w:r>
    </w:p>
    <w:p>
      <w:pPr>
        <w:pStyle w:val="Normal"/>
        <w:keepLines/>
        <w:overflowPunct w:val="true"/>
        <w:spacing w:before="120" w:after="240"/>
        <w:rPr>
          <w:rFonts w:ascii="Tahoma" w:hAnsi="Tahoma" w:cs="Tahoma"/>
          <w:kern w:val="2"/>
        </w:rPr>
      </w:pPr>
      <w:r>
        <w:rPr>
          <w:rFonts w:cs="Tahoma" w:ascii="Tahoma" w:hAnsi="Tahoma"/>
          <w:kern w:val="2"/>
        </w:rPr>
      </w:r>
    </w:p>
    <w:p>
      <w:pPr>
        <w:pStyle w:val="Normal"/>
        <w:keepLines/>
        <w:overflowPunct w:val="true"/>
        <w:spacing w:before="120" w:after="240"/>
        <w:rPr>
          <w:rFonts w:ascii="Tahoma" w:hAnsi="Tahoma" w:cs="Tahoma"/>
          <w:kern w:val="2"/>
        </w:rPr>
      </w:pPr>
      <w:r>
        <w:rPr>
          <w:rFonts w:cs="Tahoma" w:ascii="Tahoma" w:hAnsi="Tahoma"/>
          <w:kern w:val="2"/>
        </w:rPr>
        <w:t>DA AUTORIDADE COATORA</w:t>
      </w:r>
    </w:p>
    <w:p>
      <w:pPr>
        <w:pStyle w:val="Normal"/>
        <w:keepLines/>
        <w:overflowPunct w:val="true"/>
        <w:spacing w:before="0" w:after="120"/>
        <w:rPr>
          <w:rFonts w:ascii="Tahoma" w:hAnsi="Tahoma" w:cs="Tahoma"/>
          <w:b/>
          <w:b/>
          <w:kern w:val="2"/>
        </w:rPr>
      </w:pPr>
      <w:r>
        <w:rPr>
          <w:rFonts w:cs="Tahoma" w:ascii="Tahoma" w:hAnsi="Tahoma"/>
          <w:b/>
          <w:kern w:val="2"/>
        </w:rPr>
      </w:r>
    </w:p>
    <w:p>
      <w:pPr>
        <w:pStyle w:val="Normal"/>
        <w:keepLines/>
        <w:overflowPunct w:val="true"/>
        <w:spacing w:before="0" w:after="120"/>
        <w:rPr>
          <w:rFonts w:ascii="Tahoma" w:hAnsi="Tahoma" w:cs="Tahoma"/>
          <w:b/>
          <w:b/>
          <w:kern w:val="2"/>
        </w:rPr>
      </w:pPr>
      <w:r>
        <w:rPr>
          <w:rFonts w:cs="Tahoma" w:ascii="Tahoma" w:hAnsi="Tahoma"/>
          <w:b/>
          <w:kern w:val="2"/>
        </w:rPr>
      </w:r>
    </w:p>
    <w:p>
      <w:pPr>
        <w:pStyle w:val="Normal"/>
        <w:keepLines/>
        <w:overflowPunct w:val="true"/>
        <w:spacing w:before="0" w:after="120"/>
        <w:rPr>
          <w:rFonts w:ascii="Tahoma" w:hAnsi="Tahoma" w:cs="Tahoma"/>
          <w:kern w:val="2"/>
        </w:rPr>
      </w:pPr>
      <w:r>
        <w:rPr>
          <w:rFonts w:cs="Tahoma" w:ascii="Tahoma" w:hAnsi="Tahoma"/>
          <w:b/>
          <w:kern w:val="2"/>
        </w:rPr>
        <w:t>Juízo da Segunda Vara Criminal Regional de CIDADE/UF</w:t>
      </w:r>
      <w:r>
        <w:rPr>
          <w:rFonts w:cs="Tahoma" w:ascii="Tahoma" w:hAnsi="Tahoma"/>
          <w:kern w:val="2"/>
        </w:rPr>
        <w:t xml:space="preserve">,  no </w:t>
      </w:r>
      <w:r>
        <w:rPr>
          <w:rFonts w:cs="Tahoma" w:ascii="Tahoma" w:hAnsi="Tahoma"/>
          <w:b/>
          <w:kern w:val="2"/>
        </w:rPr>
        <w:t>PR. 0000</w:t>
      </w:r>
      <w:r>
        <w:rPr>
          <w:rFonts w:cs="Tahoma" w:ascii="Tahoma" w:hAnsi="Tahoma"/>
          <w:kern w:val="2"/>
        </w:rPr>
        <w:t>.</w:t>
      </w:r>
    </w:p>
    <w:p>
      <w:pPr>
        <w:pStyle w:val="Normal"/>
        <w:keepLines/>
        <w:overflowPunct w:val="true"/>
        <w:spacing w:before="0" w:after="120"/>
        <w:rPr>
          <w:rFonts w:ascii="Tahoma" w:hAnsi="Tahoma" w:cs="Tahoma"/>
          <w:kern w:val="2"/>
        </w:rPr>
      </w:pPr>
      <w:r>
        <w:rPr>
          <w:rFonts w:cs="Tahoma" w:ascii="Tahoma" w:hAnsi="Tahoma"/>
          <w:kern w:val="2"/>
        </w:rPr>
      </w:r>
    </w:p>
    <w:p>
      <w:pPr>
        <w:pStyle w:val="Normal"/>
        <w:keepLines/>
        <w:overflowPunct w:val="true"/>
        <w:spacing w:before="0" w:after="120"/>
        <w:rPr>
          <w:rFonts w:ascii="Tahoma" w:hAnsi="Tahoma" w:cs="Tahoma"/>
          <w:kern w:val="2"/>
        </w:rPr>
      </w:pPr>
      <w:r>
        <w:rPr>
          <w:rFonts w:cs="Tahoma" w:ascii="Tahoma" w:hAnsi="Tahoma"/>
          <w:kern w:val="2"/>
        </w:rPr>
        <w:t>O PR. 0000 encontra</w:t>
        <w:noBreakHyphen/>
        <w:t>se em fase de apresentação de contra</w:t>
        <w:noBreakHyphen/>
        <w:t>razões pelo Ministério Público.</w:t>
      </w:r>
    </w:p>
    <w:p>
      <w:pPr>
        <w:pStyle w:val="Normal"/>
        <w:overflowPunct w:val="true"/>
        <w:rPr>
          <w:rFonts w:ascii="Tahoma" w:hAnsi="Tahoma" w:cs="Tahoma"/>
          <w:kern w:val="2"/>
        </w:rPr>
      </w:pPr>
      <w:r>
        <w:rPr>
          <w:rFonts w:cs="Tahoma" w:ascii="Tahoma" w:hAnsi="Tahoma"/>
          <w:kern w:val="2"/>
        </w:rPr>
        <w:t>DOS FATOS</w:t>
      </w:r>
    </w:p>
    <w:p>
      <w:pPr>
        <w:pStyle w:val="Normal"/>
        <w:overflowPunct w:val="true"/>
        <w:rPr>
          <w:rFonts w:ascii="Tahoma" w:hAnsi="Tahoma" w:cs="Tahoma"/>
          <w:kern w:val="2"/>
        </w:rPr>
      </w:pPr>
      <w:r>
        <w:rPr>
          <w:rFonts w:cs="Tahoma" w:ascii="Tahoma" w:hAnsi="Tahoma"/>
          <w:kern w:val="2"/>
        </w:rPr>
      </w:r>
    </w:p>
    <w:p>
      <w:pPr>
        <w:pStyle w:val="Normal"/>
        <w:overflowPunct w:val="true"/>
        <w:rPr>
          <w:rFonts w:ascii="Tahoma" w:hAnsi="Tahoma" w:cs="Tahoma"/>
          <w:kern w:val="2"/>
        </w:rPr>
      </w:pPr>
      <w:r>
        <w:rPr>
          <w:rFonts w:cs="Tahoma" w:ascii="Tahoma" w:hAnsi="Tahoma"/>
          <w:kern w:val="2"/>
        </w:rPr>
      </w:r>
    </w:p>
    <w:p>
      <w:pPr>
        <w:pStyle w:val="Normal"/>
        <w:shd w:val="pct20" w:color="auto" w:fill="auto"/>
        <w:overflowPunct w:val="true"/>
        <w:spacing w:before="120" w:after="240"/>
        <w:rPr>
          <w:rFonts w:ascii="Tahoma" w:hAnsi="Tahoma" w:cs="Tahoma"/>
          <w:kern w:val="2"/>
        </w:rPr>
      </w:pPr>
      <w:r>
        <w:rPr>
          <w:rFonts w:cs="Tahoma" w:ascii="Tahoma" w:hAnsi="Tahoma"/>
          <w:b/>
          <w:kern w:val="2"/>
        </w:rPr>
        <w:t>Coisa julgada. Condenação anterior pelo mesmo fato</w:t>
      </w:r>
      <w:r>
        <w:rPr>
          <w:rFonts w:cs="Tahoma" w:ascii="Tahoma" w:hAnsi="Tahoma"/>
          <w:kern w:val="2"/>
        </w:rPr>
        <w:t>.</w:t>
      </w:r>
    </w:p>
    <w:p>
      <w:pPr>
        <w:pStyle w:val="Normal"/>
        <w:overflowPunct w:val="true"/>
        <w:rPr>
          <w:rFonts w:ascii="Tahoma" w:hAnsi="Tahoma" w:cs="Tahoma"/>
          <w:kern w:val="2"/>
        </w:rPr>
      </w:pPr>
      <w:r>
        <w:rPr>
          <w:rFonts w:cs="Tahoma" w:ascii="Tahoma" w:hAnsi="Tahoma"/>
          <w:kern w:val="2"/>
        </w:rPr>
      </w:r>
    </w:p>
    <w:p>
      <w:pPr>
        <w:pStyle w:val="Normal"/>
        <w:overflowPunct w:val="true"/>
        <w:rPr>
          <w:rFonts w:ascii="Tahoma" w:hAnsi="Tahoma" w:cs="Tahoma"/>
          <w:kern w:val="2"/>
        </w:rPr>
      </w:pPr>
      <w:r>
        <w:rPr>
          <w:rFonts w:cs="Tahoma" w:ascii="Tahoma" w:hAnsi="Tahoma"/>
          <w:kern w:val="2"/>
        </w:rPr>
      </w:r>
    </w:p>
    <w:p>
      <w:pPr>
        <w:pStyle w:val="Normal"/>
        <w:overflowPunct w:val="true"/>
        <w:rPr>
          <w:rFonts w:ascii="Tahoma" w:hAnsi="Tahoma" w:cs="Tahoma"/>
          <w:kern w:val="2"/>
        </w:rPr>
      </w:pPr>
      <w:r>
        <w:rPr>
          <w:rFonts w:cs="Tahoma" w:ascii="Tahoma" w:hAnsi="Tahoma"/>
          <w:kern w:val="2"/>
        </w:rPr>
        <w:t>O paciente foi condenado pelo Juízo da 00ª Vara Criminal de CIDADE/UF, no PR.8.808, por fato pelo qual já havia sido condenado anteriormente, no PR. 8.640 que teve curso no mesmo juízo, tendo esta condenação anterior transitado em julgado, em acórdão da 3ª Câmara Criminal deste Egrégio Tribunal de Justiça, na Apelação Criminal n° 530 / 0000.</w:t>
      </w:r>
    </w:p>
    <w:p>
      <w:pPr>
        <w:pStyle w:val="Normal"/>
        <w:overflowPunct w:val="true"/>
        <w:rPr>
          <w:rFonts w:ascii="Tahoma" w:hAnsi="Tahoma" w:cs="Tahoma"/>
          <w:kern w:val="2"/>
        </w:rPr>
      </w:pPr>
      <w:r>
        <w:rPr>
          <w:rFonts w:cs="Tahoma" w:ascii="Tahoma" w:hAnsi="Tahoma"/>
          <w:kern w:val="2"/>
        </w:rPr>
      </w:r>
    </w:p>
    <w:p>
      <w:pPr>
        <w:pStyle w:val="Normal"/>
        <w:overflowPunct w:val="true"/>
        <w:rPr>
          <w:rFonts w:ascii="Tahoma" w:hAnsi="Tahoma" w:cs="Tahoma"/>
          <w:kern w:val="2"/>
        </w:rPr>
      </w:pPr>
      <w:r>
        <w:rPr>
          <w:rFonts w:cs="Tahoma" w:ascii="Tahoma" w:hAnsi="Tahoma"/>
          <w:kern w:val="2"/>
        </w:rPr>
      </w:r>
    </w:p>
    <w:p>
      <w:pPr>
        <w:pStyle w:val="Normal"/>
        <w:overflowPunct w:val="true"/>
        <w:rPr>
          <w:rFonts w:ascii="Tahoma" w:hAnsi="Tahoma" w:cs="Tahoma"/>
          <w:kern w:val="2"/>
        </w:rPr>
      </w:pPr>
      <w:r>
        <w:rPr>
          <w:rFonts w:cs="Tahoma" w:ascii="Tahoma" w:hAnsi="Tahoma"/>
          <w:kern w:val="2"/>
        </w:rPr>
      </w:r>
    </w:p>
    <w:p>
      <w:pPr>
        <w:pStyle w:val="Normal"/>
        <w:keepLines/>
        <w:pBdr>
          <w:top w:val="single" w:sz="6" w:space="5" w:color="000000"/>
          <w:left w:val="single" w:sz="6" w:space="5" w:color="000000"/>
          <w:bottom w:val="single" w:sz="6" w:space="5" w:color="000000"/>
          <w:right w:val="single" w:sz="6" w:space="5" w:color="000000"/>
        </w:pBdr>
        <w:shd w:val="pct20" w:color="auto" w:fill="auto"/>
        <w:suppressAutoHyphens w:val="true"/>
        <w:overflowPunct w:val="true"/>
        <w:rPr>
          <w:rFonts w:ascii="Tahoma" w:hAnsi="Tahoma" w:cs="Tahoma"/>
          <w:kern w:val="2"/>
        </w:rPr>
      </w:pPr>
      <w:r>
        <w:rPr>
          <w:rFonts w:cs="Tahoma" w:ascii="Tahoma" w:hAnsi="Tahoma"/>
          <w:kern w:val="2"/>
        </w:rPr>
        <w:t xml:space="preserve">Ocorre que o paciente está preso pelo processo anterior  desde 2000 de setembro de 10008000, e portanto </w:t>
      </w:r>
      <w:r>
        <w:rPr>
          <w:rFonts w:cs="Tahoma" w:ascii="Tahoma" w:hAnsi="Tahoma"/>
          <w:b/>
          <w:kern w:val="2"/>
        </w:rPr>
        <w:t>já cumpriu quase 000 anos da pena de 11 anos e 8 meses a que foi condenado naquele feito</w:t>
      </w:r>
      <w:r>
        <w:rPr>
          <w:rFonts w:cs="Tahoma" w:ascii="Tahoma" w:hAnsi="Tahoma"/>
          <w:kern w:val="2"/>
        </w:rPr>
        <w:t>, e não possui qualquer outra anotação, mas o Juízo da Vara de Execuções Penais não lhe concede o LIVRAMENTO CONDICIONAL</w:t>
      </w:r>
      <w:r>
        <w:rPr>
          <w:rFonts w:cs="Tahoma" w:ascii="Tahoma" w:hAnsi="Tahoma"/>
          <w:b/>
          <w:kern w:val="2"/>
        </w:rPr>
        <w:t xml:space="preserve"> devido à existência desta condenação posterior </w:t>
      </w:r>
      <w:r>
        <w:rPr>
          <w:rFonts w:cs="Tahoma" w:ascii="Tahoma" w:hAnsi="Tahoma"/>
          <w:kern w:val="2"/>
        </w:rPr>
        <w:t>.</w:t>
      </w:r>
    </w:p>
    <w:p>
      <w:pPr>
        <w:pStyle w:val="Normal"/>
        <w:overflowPunct w:val="true"/>
        <w:rPr>
          <w:rFonts w:ascii="Tahoma" w:hAnsi="Tahoma" w:cs="Tahoma"/>
          <w:b/>
          <w:b/>
          <w:kern w:val="2"/>
        </w:rPr>
      </w:pPr>
      <w:r>
        <w:rPr>
          <w:rFonts w:cs="Tahoma" w:ascii="Tahoma" w:hAnsi="Tahoma"/>
          <w:b/>
          <w:kern w:val="2"/>
        </w:rPr>
      </w:r>
    </w:p>
    <w:p>
      <w:pPr>
        <w:pStyle w:val="Normal"/>
        <w:overflowPunct w:val="true"/>
        <w:rPr>
          <w:rFonts w:ascii="Tahoma" w:hAnsi="Tahoma" w:cs="Tahoma"/>
          <w:b/>
          <w:b/>
          <w:kern w:val="2"/>
        </w:rPr>
      </w:pPr>
      <w:r>
        <w:rPr>
          <w:rFonts w:cs="Tahoma" w:ascii="Tahoma" w:hAnsi="Tahoma"/>
          <w:b/>
          <w:kern w:val="2"/>
        </w:rPr>
      </w:r>
    </w:p>
    <w:p>
      <w:pPr>
        <w:pStyle w:val="Normal"/>
        <w:overflowPunct w:val="true"/>
        <w:rPr>
          <w:rFonts w:ascii="Tahoma" w:hAnsi="Tahoma" w:cs="Tahoma"/>
          <w:b/>
          <w:b/>
          <w:kern w:val="2"/>
        </w:rPr>
      </w:pPr>
      <w:r>
        <w:rPr>
          <w:rFonts w:cs="Tahoma" w:ascii="Tahoma" w:hAnsi="Tahoma"/>
          <w:b/>
          <w:kern w:val="2"/>
        </w:rPr>
        <w:t>Descreve a denúncia do Processo 8.808,  verbis:</w:t>
      </w:r>
    </w:p>
    <w:p>
      <w:pPr>
        <w:pStyle w:val="Normal"/>
        <w:keepLines/>
        <w:suppressAutoHyphens w:val="true"/>
        <w:overflowPunct w:val="true"/>
        <w:ind w:left="851" w:hanging="0"/>
        <w:rPr>
          <w:rFonts w:ascii="Tahoma" w:hAnsi="Tahoma" w:cs="Tahoma"/>
          <w:kern w:val="2"/>
        </w:rPr>
      </w:pPr>
      <w:r>
        <w:rPr>
          <w:rFonts w:cs="Tahoma" w:ascii="Tahoma" w:hAnsi="Tahoma"/>
          <w:kern w:val="2"/>
        </w:rPr>
      </w:r>
    </w:p>
    <w:p>
      <w:pPr>
        <w:pStyle w:val="Normal"/>
        <w:keepLines/>
        <w:suppressAutoHyphens w:val="true"/>
        <w:overflowPunct w:val="true"/>
        <w:ind w:left="851" w:hanging="0"/>
        <w:rPr>
          <w:rFonts w:ascii="Tahoma" w:hAnsi="Tahoma" w:cs="Tahoma"/>
          <w:kern w:val="2"/>
        </w:rPr>
      </w:pPr>
      <w:r>
        <w:rPr>
          <w:rFonts w:cs="Tahoma" w:ascii="Tahoma" w:hAnsi="Tahoma"/>
          <w:kern w:val="2"/>
        </w:rPr>
      </w:r>
    </w:p>
    <w:p>
      <w:pPr>
        <w:pStyle w:val="Normal"/>
        <w:keepLines/>
        <w:suppressAutoHyphens w:val="true"/>
        <w:overflowPunct w:val="true"/>
        <w:ind w:left="851" w:hanging="0"/>
        <w:rPr>
          <w:rFonts w:ascii="Tahoma" w:hAnsi="Tahoma" w:cs="Tahoma"/>
          <w:kern w:val="2"/>
        </w:rPr>
      </w:pPr>
      <w:r>
        <w:rPr>
          <w:rFonts w:cs="Tahoma" w:ascii="Tahoma" w:hAnsi="Tahoma"/>
          <w:kern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No dia 27 de setembro de 10008000, o denunciado, consciente e voluntariamente e agindo em comunhão de ações e desígnios com o menor infrator RAIMUNDO MENDES DOS SANTOS, além de outros dois indivíduos cuja qualificação não consta dos autos, adentrou na residência da lesada MARIA NAZARÉ DA SILVA LIMA, situada na Rua Ministro Gabriel de Piza, Nº 55, Jacarepaguá, e, mediante grave ameaça consistente no uso de arma de fogo, subtraiu, para si ou para outrem, os bens descritos no registro de ocorrência à fl. 02</w:t>
        <w:softHyphen/>
        <w:t>verso.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 denunciado adentrou na residência da lesada  fazendo</w:t>
        <w:softHyphen/>
        <w:t>se passar por um funcionário da Light, estando uniformizado como tal, rendendo a empregada doméstica MARIA EDINEIDE DA SILVA, bem como a filha da lesada, LETÍCIA DE SOUZA LIMA, tendo se evadido na posse tranqüila dos objetos subtraídos.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Assim agindo, acha</w:t>
        <w:softHyphen/>
        <w:t>se o denunciado incurso nas penas do Art.157, parágrafo segundo, I e II do Código Penal.” (grifos nossos, cópia em anexo)</w:t>
      </w:r>
    </w:p>
    <w:p>
      <w:pPr>
        <w:pStyle w:val="Normal"/>
        <w:keepLines/>
        <w:suppressAutoHyphens w:val="true"/>
        <w:overflowPunct w:val="true"/>
        <w:ind w:left="851" w:hanging="0"/>
        <w:rPr>
          <w:rFonts w:ascii="Tahoma" w:hAnsi="Tahoma" w:cs="Tahoma"/>
          <w:kern w:val="2"/>
        </w:rPr>
      </w:pPr>
      <w:r>
        <w:rPr>
          <w:rFonts w:cs="Tahoma" w:ascii="Tahoma" w:hAnsi="Tahoma"/>
          <w:kern w:val="2"/>
        </w:rPr>
      </w:r>
    </w:p>
    <w:p>
      <w:pPr>
        <w:pStyle w:val="Normal"/>
        <w:keepLines/>
        <w:suppressAutoHyphens w:val="true"/>
        <w:overflowPunct w:val="true"/>
        <w:ind w:left="851" w:hanging="0"/>
        <w:rPr>
          <w:rFonts w:ascii="Tahoma" w:hAnsi="Tahoma" w:cs="Tahoma"/>
          <w:kern w:val="2"/>
        </w:rPr>
      </w:pPr>
      <w:r>
        <w:rPr>
          <w:rFonts w:cs="Tahoma" w:ascii="Tahoma" w:hAnsi="Tahoma"/>
          <w:kern w:val="2"/>
        </w:rPr>
      </w:r>
    </w:p>
    <w:p>
      <w:pPr>
        <w:pStyle w:val="Normal"/>
        <w:keepLines/>
        <w:shd w:val="pct20" w:color="auto" w:fill="auto"/>
        <w:suppressAutoHyphens w:val="true"/>
        <w:overflowPunct w:val="true"/>
        <w:rPr>
          <w:rFonts w:ascii="Tahoma" w:hAnsi="Tahoma" w:cs="Tahoma"/>
          <w:kern w:val="2"/>
        </w:rPr>
      </w:pPr>
      <w:r>
        <w:rPr>
          <w:rFonts w:cs="Tahoma" w:ascii="Tahoma" w:hAnsi="Tahoma"/>
          <w:kern w:val="2"/>
        </w:rPr>
        <w:t>Informa a lesada às fls. 00 que o fato deu</w:t>
        <w:softHyphen/>
        <w:noBreakHyphen/>
        <w:t xml:space="preserve">se </w:t>
      </w:r>
      <w:r>
        <w:rPr>
          <w:rFonts w:cs="Tahoma" w:ascii="Tahoma" w:hAnsi="Tahoma"/>
          <w:b/>
          <w:kern w:val="2"/>
        </w:rPr>
        <w:t>“cerca de 00:00h.</w:t>
      </w:r>
      <w:r>
        <w:rPr>
          <w:rFonts w:cs="Tahoma" w:ascii="Tahoma" w:hAnsi="Tahoma"/>
          <w:kern w:val="2"/>
        </w:rPr>
        <w:t>”.</w:t>
      </w:r>
    </w:p>
    <w:p>
      <w:pPr>
        <w:pStyle w:val="Normal"/>
        <w:overflowPunct w:val="true"/>
        <w:rPr>
          <w:rFonts w:ascii="Tahoma" w:hAnsi="Tahoma" w:cs="Tahoma"/>
          <w:kern w:val="2"/>
        </w:rPr>
      </w:pPr>
      <w:r>
        <w:rPr>
          <w:rFonts w:cs="Tahoma" w:ascii="Tahoma" w:hAnsi="Tahoma"/>
          <w:kern w:val="2"/>
        </w:rPr>
      </w:r>
    </w:p>
    <w:p>
      <w:pPr>
        <w:pStyle w:val="Normal"/>
        <w:overflowPunct w:val="true"/>
        <w:rPr>
          <w:rFonts w:ascii="Tahoma" w:hAnsi="Tahoma" w:cs="Tahoma"/>
          <w:b/>
          <w:b/>
          <w:kern w:val="2"/>
        </w:rPr>
      </w:pPr>
      <w:r>
        <w:rPr>
          <w:rFonts w:cs="Tahoma" w:ascii="Tahoma" w:hAnsi="Tahoma"/>
          <w:b/>
          <w:kern w:val="2"/>
        </w:rPr>
      </w:r>
    </w:p>
    <w:p>
      <w:pPr>
        <w:pStyle w:val="Normal"/>
        <w:overflowPunct w:val="true"/>
        <w:rPr>
          <w:rFonts w:ascii="Tahoma" w:hAnsi="Tahoma" w:cs="Tahoma"/>
          <w:b/>
          <w:b/>
          <w:kern w:val="2"/>
        </w:rPr>
      </w:pPr>
      <w:r>
        <w:rPr>
          <w:rFonts w:cs="Tahoma" w:ascii="Tahoma" w:hAnsi="Tahoma"/>
          <w:b/>
          <w:kern w:val="2"/>
        </w:rPr>
        <w:t>E descreve a denúncia do Processo anterior,  0000:</w:t>
      </w:r>
    </w:p>
    <w:p>
      <w:pPr>
        <w:pStyle w:val="Normal"/>
        <w:overflowPunct w:val="true"/>
        <w:rPr>
          <w:rFonts w:ascii="Tahoma" w:hAnsi="Tahoma" w:cs="Tahoma"/>
          <w:b/>
          <w:b/>
          <w:kern w:val="2"/>
        </w:rPr>
      </w:pPr>
      <w:r>
        <w:rPr>
          <w:rFonts w:cs="Tahoma" w:ascii="Tahoma" w:hAnsi="Tahoma"/>
          <w:b/>
          <w:kern w:val="2"/>
        </w:rPr>
      </w:r>
    </w:p>
    <w:p>
      <w:pPr>
        <w:pStyle w:val="Normal"/>
        <w:overflowPunct w:val="true"/>
        <w:rPr>
          <w:rFonts w:ascii="Tahoma" w:hAnsi="Tahoma" w:cs="Tahoma"/>
          <w:b/>
          <w:b/>
          <w:kern w:val="2"/>
        </w:rPr>
      </w:pPr>
      <w:r>
        <w:rPr>
          <w:rFonts w:cs="Tahoma" w:ascii="Tahoma" w:hAnsi="Tahoma"/>
          <w:b/>
          <w:kern w:val="2"/>
        </w:rPr>
      </w:r>
    </w:p>
    <w:p>
      <w:pPr>
        <w:pStyle w:val="Normal"/>
        <w:keepLines/>
        <w:suppressAutoHyphens w:val="true"/>
        <w:overflowPunct w:val="true"/>
        <w:ind w:left="851" w:hanging="0"/>
        <w:rPr>
          <w:rFonts w:ascii="Tahoma" w:hAnsi="Tahoma" w:cs="Tahoma"/>
          <w:b/>
          <w:b/>
          <w:kern w:val="2"/>
        </w:rPr>
      </w:pPr>
      <w:r>
        <w:rPr>
          <w:rFonts w:cs="Tahoma" w:ascii="Tahoma" w:hAnsi="Tahoma"/>
          <w:b/>
          <w:kern w:val="2"/>
        </w:rPr>
      </w:r>
    </w:p>
    <w:p>
      <w:pPr>
        <w:pStyle w:val="IntenseQuote"/>
        <w:jc w:val="left"/>
        <w:rPr>
          <w:rFonts w:ascii="Tahoma" w:hAnsi="Tahoma" w:cs="Tahoma"/>
          <w:b/>
          <w:b/>
          <w:i w:val="false"/>
          <w:i w:val="false"/>
          <w:iCs w:val="false"/>
          <w:color w:val="auto"/>
          <w:sz w:val="20"/>
          <w:szCs w:val="20"/>
        </w:rPr>
      </w:pPr>
      <w:r>
        <w:rPr>
          <w:rFonts w:cs="Tahoma" w:ascii="Tahoma" w:hAnsi="Tahoma"/>
          <w:b/>
          <w:i w:val="false"/>
          <w:iCs w:val="false"/>
          <w:color w:val="auto"/>
          <w:sz w:val="20"/>
          <w:szCs w:val="20"/>
        </w:rPr>
        <w:t>[1º] “No dia 25 de setembro de 10008000 … na residência situada na Rua dos Artistas, 732, em Jacarepaguá, … o denunciado … subtraiu …</w:t>
      </w:r>
    </w:p>
    <w:p>
      <w:pPr>
        <w:pStyle w:val="IntenseQuote"/>
        <w:jc w:val="left"/>
        <w:rPr>
          <w:rFonts w:ascii="Tahoma" w:hAnsi="Tahoma" w:cs="Tahoma"/>
          <w:b/>
          <w:b/>
          <w:i w:val="false"/>
          <w:i w:val="false"/>
          <w:iCs w:val="false"/>
          <w:color w:val="auto"/>
          <w:sz w:val="20"/>
          <w:szCs w:val="20"/>
        </w:rPr>
      </w:pPr>
      <w:r>
        <w:rPr>
          <w:rFonts w:cs="Tahoma" w:ascii="Tahoma" w:hAnsi="Tahoma"/>
          <w:b/>
          <w:i w:val="false"/>
          <w:iCs w:val="false"/>
          <w:color w:val="auto"/>
          <w:sz w:val="20"/>
          <w:szCs w:val="20"/>
        </w:rPr>
        <w:t>Para a realização do ilícito …, o denunciado fingindo ser funcionário da Light,  vestiu uniforme e dizendo</w:t>
        <w:noBreakHyphen/>
        <w:t>se marcador do relógio adentrou na residência …</w:t>
      </w:r>
    </w:p>
    <w:p>
      <w:pPr>
        <w:pStyle w:val="IntenseQuote"/>
        <w:jc w:val="left"/>
        <w:rPr>
          <w:rFonts w:ascii="Tahoma" w:hAnsi="Tahoma" w:cs="Tahoma"/>
          <w:b/>
          <w:b/>
          <w:i w:val="false"/>
          <w:i w:val="false"/>
          <w:iCs w:val="false"/>
          <w:color w:val="auto"/>
          <w:sz w:val="20"/>
          <w:szCs w:val="20"/>
        </w:rPr>
      </w:pPr>
      <w:r>
        <w:rPr>
          <w:rFonts w:cs="Tahoma" w:ascii="Tahoma" w:hAnsi="Tahoma"/>
          <w:b/>
          <w:i w:val="false"/>
          <w:iCs w:val="false"/>
          <w:color w:val="auto"/>
          <w:sz w:val="20"/>
          <w:szCs w:val="20"/>
        </w:rPr>
        <w:t>( … )</w:t>
      </w:r>
    </w:p>
    <w:p>
      <w:pPr>
        <w:pStyle w:val="IntenseQuote"/>
        <w:jc w:val="left"/>
        <w:rPr>
          <w:rFonts w:ascii="Tahoma" w:hAnsi="Tahoma" w:cs="Tahoma"/>
          <w:b/>
          <w:b/>
          <w:i w:val="false"/>
          <w:i w:val="false"/>
          <w:iCs w:val="false"/>
          <w:color w:val="auto"/>
          <w:sz w:val="20"/>
          <w:szCs w:val="20"/>
        </w:rPr>
      </w:pPr>
      <w:r>
        <w:rPr>
          <w:rFonts w:cs="Tahoma" w:ascii="Tahoma" w:hAnsi="Tahoma"/>
          <w:b/>
          <w:i w:val="false"/>
          <w:iCs w:val="false"/>
          <w:color w:val="auto"/>
          <w:sz w:val="20"/>
          <w:szCs w:val="20"/>
        </w:rPr>
        <w:t>[2º]  No mesmo dia 25/0000/8000, cerca das 14:00 horas, na Rua Clevelandia nº 234, Cidade de Deus … em Jacarepaguá, o denunciado adentrou na residência e … subtraiu …</w:t>
      </w:r>
    </w:p>
    <w:p>
      <w:pPr>
        <w:pStyle w:val="IntenseQuote"/>
        <w:jc w:val="left"/>
        <w:rPr>
          <w:rFonts w:ascii="Tahoma" w:hAnsi="Tahoma" w:cs="Tahoma"/>
          <w:b/>
          <w:b/>
          <w:i w:val="false"/>
          <w:i w:val="false"/>
          <w:iCs w:val="false"/>
          <w:color w:val="auto"/>
          <w:sz w:val="20"/>
          <w:szCs w:val="20"/>
        </w:rPr>
      </w:pPr>
      <w:r>
        <w:rPr>
          <w:rFonts w:cs="Tahoma" w:ascii="Tahoma" w:hAnsi="Tahoma"/>
          <w:b/>
          <w:i w:val="false"/>
          <w:iCs w:val="false"/>
          <w:color w:val="auto"/>
          <w:sz w:val="20"/>
          <w:szCs w:val="20"/>
        </w:rPr>
        <w:t>[3º]  “No dia   27 / 0000 / 8000 , cerca das 14:00 horas, na Rua Ministro Gabriel de Piza casa 55 de propriedade de Jumar Breno de Lima, utilizando</w:t>
        <w:noBreakHyphen/>
        <w:t>se do mesmo uniforme da Light em companhia de Alex de tal e Eduardo Mendes dos Santos (Duduca) dizendo</w:t>
        <w:noBreakHyphen/>
        <w:t>se marcador, ao ser atendido e pedir água, agarrou</w:t>
        <w:noBreakHyphen/>
        <w:t>a pelos cabelos e sacando da arma subtraída no assalto anterior, obrigou</w:t>
        <w:noBreakHyphen/>
        <w:t>a abrir a porta da casa, pois o relógio ficava na varanda.  No interior da casa, após acordar a filha do morador colocando</w:t>
        <w:noBreakHyphen/>
        <w:t>lhe a arma na cabeça, subtraiu uma TV a cores, aparelhagem de som, bebidas, tenis, máquina fotográfica e outros, vindo posteriormente a amarrar e amordaçar a empregada vindo a fugir no chevette Red vermelho — 100080.</w:t>
      </w:r>
    </w:p>
    <w:p>
      <w:pPr>
        <w:pStyle w:val="Normal"/>
        <w:keepLines/>
        <w:suppressAutoHyphens w:val="true"/>
        <w:overflowPunct w:val="true"/>
        <w:rPr>
          <w:rFonts w:ascii="Tahoma" w:hAnsi="Tahoma" w:cs="Tahoma"/>
          <w:kern w:val="2"/>
        </w:rPr>
      </w:pPr>
      <w:r>
        <w:rPr>
          <w:rFonts w:cs="Tahoma" w:ascii="Tahoma" w:hAnsi="Tahoma"/>
          <w:kern w:val="2"/>
        </w:rPr>
      </w:r>
    </w:p>
    <w:p>
      <w:pPr>
        <w:pStyle w:val="Normal"/>
        <w:keepLines/>
        <w:suppressAutoHyphens w:val="true"/>
        <w:overflowPunct w:val="true"/>
        <w:rPr>
          <w:rFonts w:ascii="Tahoma" w:hAnsi="Tahoma" w:cs="Tahoma"/>
          <w:kern w:val="2"/>
        </w:rPr>
      </w:pPr>
      <w:r>
        <w:rPr>
          <w:rFonts w:cs="Tahoma" w:ascii="Tahoma" w:hAnsi="Tahoma"/>
          <w:kern w:val="2"/>
        </w:rPr>
      </w:r>
    </w:p>
    <w:p>
      <w:pPr>
        <w:pStyle w:val="Normal"/>
        <w:keepLines/>
        <w:suppressAutoHyphens w:val="true"/>
        <w:overflowPunct w:val="true"/>
        <w:rPr>
          <w:rFonts w:ascii="Tahoma" w:hAnsi="Tahoma" w:cs="Tahoma"/>
          <w:kern w:val="2"/>
        </w:rPr>
      </w:pPr>
      <w:r>
        <w:rPr>
          <w:rFonts w:cs="Tahoma" w:ascii="Tahoma" w:hAnsi="Tahoma"/>
          <w:kern w:val="2"/>
        </w:rPr>
        <w:t>Destarte, em sendo típica, objetiva e subjetivamente a reprovável conduta do denunciado, está ele incurso nas penas dos artigos 157 § 2º incisos I e II  (3 vezes) … na forma do concurso material todos do Código Penal …” (g.n., cópia anexa).</w:t>
      </w:r>
    </w:p>
    <w:p>
      <w:pPr>
        <w:pStyle w:val="Normal"/>
        <w:overflowPunct w:val="true"/>
        <w:rPr>
          <w:rFonts w:ascii="Tahoma" w:hAnsi="Tahoma" w:cs="Tahoma"/>
          <w:kern w:val="2"/>
        </w:rPr>
      </w:pPr>
      <w:r>
        <w:rPr>
          <w:rFonts w:cs="Tahoma" w:ascii="Tahoma" w:hAnsi="Tahoma"/>
          <w:kern w:val="2"/>
        </w:rPr>
      </w:r>
    </w:p>
    <w:p>
      <w:pPr>
        <w:pStyle w:val="Normal"/>
        <w:overflowPunct w:val="true"/>
        <w:rPr>
          <w:rFonts w:ascii="Tahoma" w:hAnsi="Tahoma" w:cs="Tahoma"/>
          <w:kern w:val="2"/>
        </w:rPr>
      </w:pPr>
      <w:r>
        <w:rPr>
          <w:rFonts w:cs="Tahoma" w:ascii="Tahoma" w:hAnsi="Tahoma"/>
          <w:kern w:val="2"/>
        </w:rPr>
      </w:r>
    </w:p>
    <w:p>
      <w:pPr>
        <w:pStyle w:val="Normal"/>
        <w:overflowPunct w:val="true"/>
        <w:rPr>
          <w:rFonts w:ascii="Tahoma" w:hAnsi="Tahoma" w:cs="Tahoma"/>
          <w:kern w:val="2"/>
        </w:rPr>
      </w:pPr>
      <w:r>
        <w:rPr>
          <w:rFonts w:cs="Tahoma" w:ascii="Tahoma" w:hAnsi="Tahoma"/>
          <w:kern w:val="2"/>
        </w:rPr>
        <w:t xml:space="preserve">Ocorreu o seguinte: no mesmo dia do fato, DIA/MÊS/ANO, a vítima do roubo na </w:t>
      </w:r>
      <w:r>
        <w:rPr>
          <w:rFonts w:cs="Tahoma" w:ascii="Tahoma" w:hAnsi="Tahoma"/>
          <w:spacing w:val="2"/>
        </w:rPr>
        <w:t>Rua TAL, nº 00000, bairro TAL, CEP: 000000, CIDADE/UF</w:t>
      </w:r>
      <w:r>
        <w:rPr>
          <w:rFonts w:cs="Tahoma" w:ascii="Tahoma" w:hAnsi="Tahoma"/>
          <w:kern w:val="2"/>
        </w:rPr>
        <w:t xml:space="preserve"> registrou a ocorrência, o que gerou o IP 000000 DP, e </w:t>
      </w:r>
      <w:r>
        <w:rPr>
          <w:rFonts w:cs="Tahoma" w:ascii="Tahoma" w:hAnsi="Tahoma"/>
          <w:b/>
          <w:kern w:val="2"/>
        </w:rPr>
        <w:t>no dia DIA/MÊS/ANO o paciente foi preso</w:t>
      </w:r>
      <w:r>
        <w:rPr>
          <w:rFonts w:cs="Tahoma" w:ascii="Tahoma" w:hAnsi="Tahoma"/>
          <w:kern w:val="2"/>
        </w:rPr>
        <w:t xml:space="preserve"> em flagrante, por receptação e corrupção de menor, o que gerou o IP 00000ª DP.</w:t>
      </w:r>
    </w:p>
    <w:p>
      <w:pPr>
        <w:pStyle w:val="Normal"/>
        <w:overflowPunct w:val="true"/>
        <w:rPr>
          <w:rFonts w:ascii="Tahoma" w:hAnsi="Tahoma" w:cs="Tahoma"/>
          <w:kern w:val="2"/>
        </w:rPr>
      </w:pPr>
      <w:r>
        <w:rPr>
          <w:rFonts w:cs="Tahoma" w:ascii="Tahoma" w:hAnsi="Tahoma"/>
          <w:kern w:val="2"/>
        </w:rPr>
      </w:r>
    </w:p>
    <w:p>
      <w:pPr>
        <w:pStyle w:val="Normal"/>
        <w:overflowPunct w:val="true"/>
        <w:rPr>
          <w:rFonts w:ascii="Tahoma" w:hAnsi="Tahoma" w:cs="Tahoma"/>
          <w:kern w:val="2"/>
        </w:rPr>
      </w:pPr>
      <w:r>
        <w:rPr>
          <w:rFonts w:cs="Tahoma" w:ascii="Tahoma" w:hAnsi="Tahoma"/>
          <w:kern w:val="2"/>
        </w:rPr>
      </w:r>
    </w:p>
    <w:p>
      <w:pPr>
        <w:pStyle w:val="Normal"/>
        <w:overflowPunct w:val="true"/>
        <w:rPr>
          <w:rFonts w:ascii="Tahoma" w:hAnsi="Tahoma" w:cs="Tahoma"/>
          <w:kern w:val="2"/>
        </w:rPr>
      </w:pPr>
      <w:r>
        <w:rPr>
          <w:rFonts w:cs="Tahoma" w:ascii="Tahoma" w:hAnsi="Tahoma"/>
          <w:kern w:val="2"/>
        </w:rPr>
        <w:t xml:space="preserve">O IP pelo roubo na </w:t>
      </w:r>
      <w:r>
        <w:rPr>
          <w:rFonts w:cs="Tahoma" w:ascii="Tahoma" w:hAnsi="Tahoma"/>
          <w:spacing w:val="2"/>
        </w:rPr>
        <w:t>Rua TAL, nº 00000, bairro TAL, CEP: 000000, CIDADE/UF</w:t>
      </w:r>
      <w:r>
        <w:rPr>
          <w:rFonts w:cs="Tahoma" w:ascii="Tahoma" w:hAnsi="Tahoma"/>
          <w:kern w:val="2"/>
        </w:rPr>
        <w:t xml:space="preserve"> prosseguiu e informou a denúncia do PR. 000, descritiva deste fato apenas.</w:t>
      </w:r>
    </w:p>
    <w:p>
      <w:pPr>
        <w:pStyle w:val="Normal"/>
        <w:overflowPunct w:val="true"/>
        <w:rPr>
          <w:rFonts w:ascii="Tahoma" w:hAnsi="Tahoma" w:cs="Tahoma"/>
          <w:kern w:val="2"/>
        </w:rPr>
      </w:pPr>
      <w:r>
        <w:rPr>
          <w:rFonts w:cs="Tahoma" w:ascii="Tahoma" w:hAnsi="Tahoma"/>
          <w:kern w:val="2"/>
        </w:rPr>
      </w:r>
    </w:p>
    <w:p>
      <w:pPr>
        <w:pStyle w:val="Normal"/>
        <w:overflowPunct w:val="true"/>
        <w:rPr>
          <w:rFonts w:ascii="Tahoma" w:hAnsi="Tahoma" w:cs="Tahoma"/>
          <w:kern w:val="2"/>
        </w:rPr>
      </w:pPr>
      <w:r>
        <w:rPr>
          <w:rFonts w:cs="Tahoma" w:ascii="Tahoma" w:hAnsi="Tahoma"/>
          <w:kern w:val="2"/>
        </w:rPr>
      </w:r>
    </w:p>
    <w:p>
      <w:pPr>
        <w:pStyle w:val="Normal"/>
        <w:overflowPunct w:val="true"/>
        <w:rPr>
          <w:rFonts w:ascii="Tahoma" w:hAnsi="Tahoma" w:cs="Tahoma"/>
          <w:kern w:val="2"/>
        </w:rPr>
      </w:pPr>
      <w:r>
        <w:rPr>
          <w:rFonts w:cs="Tahoma" w:ascii="Tahoma" w:hAnsi="Tahoma"/>
          <w:kern w:val="2"/>
        </w:rPr>
        <w:t xml:space="preserve">O IP decorrente da prisão em flagrante igualmente prosseguiu e apontou a ocorrência dos três roubos, inclusive o da </w:t>
      </w:r>
      <w:r>
        <w:rPr>
          <w:rFonts w:cs="Tahoma" w:ascii="Tahoma" w:hAnsi="Tahoma"/>
          <w:spacing w:val="2"/>
        </w:rPr>
        <w:t>Rua TAL, nº 00000, bairro TAL, CEP: 000000, CIDADE/UF</w:t>
      </w:r>
      <w:r>
        <w:rPr>
          <w:rFonts w:cs="Tahoma" w:ascii="Tahoma" w:hAnsi="Tahoma"/>
          <w:kern w:val="2"/>
        </w:rPr>
        <w:t>, gerando a denúncia do PR. 0000.</w:t>
      </w:r>
    </w:p>
    <w:p>
      <w:pPr>
        <w:pStyle w:val="Normal"/>
        <w:overflowPunct w:val="true"/>
        <w:rPr>
          <w:rFonts w:ascii="Tahoma" w:hAnsi="Tahoma" w:cs="Tahoma"/>
          <w:kern w:val="2"/>
        </w:rPr>
      </w:pPr>
      <w:r>
        <w:rPr>
          <w:rFonts w:cs="Tahoma" w:ascii="Tahoma" w:hAnsi="Tahoma"/>
          <w:kern w:val="2"/>
        </w:rPr>
      </w:r>
    </w:p>
    <w:p>
      <w:pPr>
        <w:pStyle w:val="Normal"/>
        <w:overflowPunct w:val="true"/>
        <w:rPr>
          <w:rFonts w:ascii="Tahoma" w:hAnsi="Tahoma" w:cs="Tahoma"/>
          <w:kern w:val="2"/>
        </w:rPr>
      </w:pPr>
      <w:r>
        <w:rPr>
          <w:rFonts w:cs="Tahoma" w:ascii="Tahoma" w:hAnsi="Tahoma"/>
          <w:kern w:val="2"/>
        </w:rPr>
      </w:r>
    </w:p>
    <w:p>
      <w:pPr>
        <w:pStyle w:val="Normal"/>
        <w:overflowPunct w:val="true"/>
        <w:rPr>
          <w:rFonts w:ascii="Tahoma" w:hAnsi="Tahoma" w:cs="Tahoma"/>
          <w:kern w:val="2"/>
        </w:rPr>
      </w:pPr>
      <w:r>
        <w:rPr>
          <w:rFonts w:cs="Tahoma" w:ascii="Tahoma" w:hAnsi="Tahoma"/>
          <w:kern w:val="2"/>
        </w:rPr>
        <w:t xml:space="preserve">O exame das peças dos inquéritos, e das peças processuais de ambos os autos, demonstram à saciedade que </w:t>
      </w:r>
      <w:r>
        <w:rPr>
          <w:rFonts w:cs="Tahoma" w:ascii="Tahoma" w:hAnsi="Tahoma"/>
          <w:b/>
          <w:kern w:val="2"/>
        </w:rPr>
        <w:t>o roubo objeto da condenação recorrida é um dos roubos continuados incluídos na condenação anterior</w:t>
      </w:r>
      <w:r>
        <w:rPr>
          <w:rFonts w:cs="Tahoma" w:ascii="Tahoma" w:hAnsi="Tahoma"/>
          <w:kern w:val="2"/>
        </w:rPr>
        <w:t>.</w:t>
      </w:r>
    </w:p>
    <w:p>
      <w:pPr>
        <w:pStyle w:val="Normal"/>
        <w:overflowPunct w:val="true"/>
        <w:spacing w:before="240" w:after="0"/>
        <w:rPr>
          <w:rFonts w:ascii="Tahoma" w:hAnsi="Tahoma" w:cs="Tahoma"/>
          <w:kern w:val="2"/>
        </w:rPr>
      </w:pPr>
      <w:r>
        <w:rPr>
          <w:rFonts w:cs="Tahoma" w:ascii="Tahoma" w:hAnsi="Tahoma"/>
          <w:kern w:val="2"/>
        </w:rPr>
      </w:r>
    </w:p>
    <w:p>
      <w:pPr>
        <w:pStyle w:val="Normal"/>
        <w:overflowPunct w:val="true"/>
        <w:spacing w:before="240" w:after="0"/>
        <w:rPr>
          <w:rFonts w:ascii="Tahoma" w:hAnsi="Tahoma" w:cs="Tahoma"/>
          <w:kern w:val="2"/>
        </w:rPr>
      </w:pPr>
      <w:r>
        <w:rPr>
          <w:rFonts w:cs="Tahoma" w:ascii="Tahoma" w:hAnsi="Tahoma"/>
          <w:kern w:val="2"/>
        </w:rPr>
        <w:t xml:space="preserve">A única divergência entre as descrições das denúncias é quanto à participação de “FULANO” e ao nome do outro partícipe, se BELTRANO (menor)  ou  SICRANO, mas isto é facilmente explicado pelo exame do depoimento do paciente em sede policial, às </w:t>
      </w:r>
      <w:r>
        <w:rPr>
          <w:rFonts w:cs="Tahoma" w:ascii="Tahoma" w:hAnsi="Tahoma"/>
          <w:b/>
          <w:kern w:val="2"/>
        </w:rPr>
        <w:t>fls. 00</w:t>
        <w:noBreakHyphen/>
        <w:t>verso</w:t>
      </w:r>
      <w:r>
        <w:rPr>
          <w:rFonts w:cs="Tahoma" w:ascii="Tahoma" w:hAnsi="Tahoma"/>
          <w:kern w:val="2"/>
        </w:rPr>
        <w:t>, em que ele refere</w:t>
        <w:noBreakHyphen/>
        <w:t>se a todos eles como participantes desse roubo, não tendo sido Alex e Eduardo referidos na denúncia, que alude a “dois outros indivíduos cuja qualificação não consta dos autos”, porque não foram identificados (fls. 00), vindo a sê</w:t>
        <w:noBreakHyphen/>
        <w:t>lo no outro IP e então a eles referiu</w:t>
        <w:noBreakHyphen/>
        <w:t>se a exordial do PR. 00.</w:t>
      </w:r>
    </w:p>
    <w:p>
      <w:pPr>
        <w:pStyle w:val="Normal"/>
        <w:overflowPunct w:val="true"/>
        <w:spacing w:before="240" w:after="0"/>
        <w:rPr>
          <w:rFonts w:ascii="Tahoma" w:hAnsi="Tahoma" w:cs="Tahoma"/>
          <w:kern w:val="2"/>
        </w:rPr>
      </w:pPr>
      <w:r>
        <w:rPr>
          <w:rFonts w:cs="Tahoma" w:ascii="Tahoma" w:hAnsi="Tahoma"/>
          <w:kern w:val="2"/>
        </w:rPr>
      </w:r>
    </w:p>
    <w:p>
      <w:pPr>
        <w:pStyle w:val="Normal"/>
        <w:overflowPunct w:val="true"/>
        <w:spacing w:before="240" w:after="0"/>
        <w:rPr>
          <w:rFonts w:ascii="Tahoma" w:hAnsi="Tahoma" w:cs="Tahoma"/>
          <w:kern w:val="2"/>
        </w:rPr>
      </w:pPr>
      <w:r>
        <w:rPr>
          <w:rFonts w:cs="Tahoma" w:ascii="Tahoma" w:hAnsi="Tahoma"/>
          <w:kern w:val="2"/>
        </w:rPr>
      </w:r>
    </w:p>
    <w:p>
      <w:pPr>
        <w:pStyle w:val="Normal"/>
        <w:overflowPunct w:val="true"/>
        <w:rPr>
          <w:rFonts w:ascii="Tahoma" w:hAnsi="Tahoma" w:cs="Tahoma"/>
          <w:kern w:val="2"/>
        </w:rPr>
      </w:pPr>
      <w:r>
        <w:rPr>
          <w:rFonts w:cs="Tahoma" w:ascii="Tahoma" w:hAnsi="Tahoma"/>
          <w:kern w:val="2"/>
        </w:rPr>
      </w:r>
    </w:p>
    <w:p>
      <w:pPr>
        <w:pStyle w:val="Normal"/>
        <w:shd w:val="pct20" w:color="auto" w:fill="auto"/>
        <w:overflowPunct w:val="true"/>
        <w:rPr>
          <w:rFonts w:ascii="Tahoma" w:hAnsi="Tahoma" w:cs="Tahoma"/>
          <w:kern w:val="2"/>
        </w:rPr>
      </w:pPr>
      <w:r>
        <w:rPr>
          <w:rFonts w:cs="Tahoma" w:ascii="Tahoma" w:hAnsi="Tahoma"/>
          <w:kern w:val="2"/>
        </w:rPr>
        <w:t xml:space="preserve">A sentença precedente reconheceu haver CRIME CONTINUADO NOS TRÊS ROUBOS imputados, e condenou o paciente à pena de 14 anos e 7 meses de reclusão, que foi alterada para onze anos e oito meses na Apelação Criminal nº 530/0000, acórdão que </w:t>
      </w:r>
      <w:r>
        <w:rPr>
          <w:rFonts w:cs="Tahoma" w:ascii="Tahoma" w:hAnsi="Tahoma"/>
          <w:b/>
          <w:kern w:val="2"/>
        </w:rPr>
        <w:t>transitou em julgado em 8/10/0000</w:t>
      </w:r>
      <w:r>
        <w:rPr>
          <w:rFonts w:cs="Tahoma" w:ascii="Tahoma" w:hAnsi="Tahoma"/>
          <w:kern w:val="2"/>
        </w:rPr>
        <w:t xml:space="preserve"> (cópias anexas).</w:t>
      </w:r>
    </w:p>
    <w:p>
      <w:pPr>
        <w:pStyle w:val="Normal"/>
        <w:shd w:val="pct20" w:color="auto" w:fill="auto"/>
        <w:overflowPunct w:val="true"/>
        <w:spacing w:before="240" w:after="0"/>
        <w:rPr>
          <w:rFonts w:ascii="Tahoma" w:hAnsi="Tahoma" w:cs="Tahoma"/>
          <w:kern w:val="2"/>
        </w:rPr>
      </w:pPr>
      <w:r>
        <w:rPr>
          <w:rFonts w:cs="Tahoma" w:ascii="Tahoma" w:hAnsi="Tahoma"/>
          <w:b/>
          <w:kern w:val="2"/>
        </w:rPr>
        <w:t>A denúncia no PR. 0000 foi recebida em DIA/MÊS/ANO</w:t>
      </w:r>
      <w:r>
        <w:rPr>
          <w:rFonts w:cs="Tahoma" w:ascii="Tahoma" w:hAnsi="Tahoma"/>
          <w:kern w:val="2"/>
        </w:rPr>
        <w:t>.</w:t>
      </w:r>
    </w:p>
    <w:p>
      <w:pPr>
        <w:pStyle w:val="Normal"/>
        <w:overflowPunct w:val="true"/>
        <w:rPr>
          <w:rFonts w:ascii="Tahoma" w:hAnsi="Tahoma" w:cs="Tahoma"/>
          <w:kern w:val="2"/>
        </w:rPr>
      </w:pPr>
      <w:r>
        <w:rPr>
          <w:rFonts w:cs="Tahoma" w:ascii="Tahoma" w:hAnsi="Tahoma"/>
          <w:kern w:val="2"/>
        </w:rPr>
      </w:r>
    </w:p>
    <w:p>
      <w:pPr>
        <w:pStyle w:val="Normal"/>
        <w:overflowPunct w:val="true"/>
        <w:rPr>
          <w:rFonts w:ascii="Tahoma" w:hAnsi="Tahoma" w:cs="Tahoma"/>
          <w:kern w:val="2"/>
        </w:rPr>
      </w:pPr>
      <w:r>
        <w:rPr>
          <w:rFonts w:cs="Tahoma" w:ascii="Tahoma" w:hAnsi="Tahoma"/>
          <w:kern w:val="2"/>
        </w:rPr>
      </w:r>
    </w:p>
    <w:p>
      <w:pPr>
        <w:pStyle w:val="Normal"/>
        <w:overflowPunct w:val="true"/>
        <w:rPr>
          <w:rFonts w:ascii="Tahoma" w:hAnsi="Tahoma" w:cs="Tahoma"/>
          <w:kern w:val="2"/>
        </w:rPr>
      </w:pPr>
      <w:r>
        <w:rPr>
          <w:rFonts w:cs="Tahoma" w:ascii="Tahoma" w:hAnsi="Tahoma"/>
          <w:kern w:val="2"/>
        </w:rPr>
      </w:r>
    </w:p>
    <w:p>
      <w:pPr>
        <w:pStyle w:val="Normal"/>
        <w:overflowPunct w:val="true"/>
        <w:rPr>
          <w:rFonts w:ascii="Tahoma" w:hAnsi="Tahoma" w:cs="Tahoma"/>
          <w:kern w:val="2"/>
        </w:rPr>
      </w:pPr>
      <w:r>
        <w:rPr>
          <w:rFonts w:cs="Tahoma" w:ascii="Tahoma" w:hAnsi="Tahoma"/>
          <w:kern w:val="2"/>
        </w:rPr>
        <w:t>Somente por ocasião da intimação da sentença veio a defesa a saber,  por informação do próprio paciente, que havia a condenação anterior pelo mesmo fato,  não tendo sido possível, portanto, a arguição de exceção  de coisa julgada no prazo de defesa, fazendo</w:t>
        <w:noBreakHyphen/>
        <w:t>o a Defensoria, então, em razões de apelação.</w:t>
      </w:r>
    </w:p>
    <w:p>
      <w:pPr>
        <w:pStyle w:val="Normal"/>
        <w:overflowPunct w:val="true"/>
        <w:rPr>
          <w:rFonts w:ascii="Tahoma" w:hAnsi="Tahoma" w:cs="Tahoma"/>
          <w:kern w:val="2"/>
        </w:rPr>
      </w:pPr>
      <w:r>
        <w:rPr>
          <w:rFonts w:cs="Tahoma" w:ascii="Tahoma" w:hAnsi="Tahoma"/>
          <w:kern w:val="2"/>
        </w:rPr>
      </w:r>
    </w:p>
    <w:p>
      <w:pPr>
        <w:pStyle w:val="Normal"/>
        <w:overflowPunct w:val="true"/>
        <w:rPr>
          <w:rFonts w:ascii="Tahoma" w:hAnsi="Tahoma" w:cs="Tahoma"/>
          <w:kern w:val="2"/>
        </w:rPr>
      </w:pPr>
      <w:r>
        <w:rPr>
          <w:rFonts w:cs="Tahoma" w:ascii="Tahoma" w:hAnsi="Tahoma"/>
          <w:kern w:val="2"/>
        </w:rPr>
      </w:r>
    </w:p>
    <w:p>
      <w:pPr>
        <w:pStyle w:val="Normal"/>
        <w:overflowPunct w:val="true"/>
        <w:rPr>
          <w:rFonts w:ascii="Tahoma" w:hAnsi="Tahoma" w:cs="Tahoma"/>
          <w:kern w:val="2"/>
        </w:rPr>
      </w:pPr>
      <w:r>
        <w:rPr>
          <w:rFonts w:cs="Tahoma" w:ascii="Tahoma" w:hAnsi="Tahoma"/>
          <w:kern w:val="2"/>
        </w:rPr>
      </w:r>
    </w:p>
    <w:p>
      <w:pPr>
        <w:pStyle w:val="Normal"/>
        <w:overflowPunct w:val="true"/>
        <w:rPr>
          <w:rFonts w:ascii="Tahoma" w:hAnsi="Tahoma" w:cs="Tahoma"/>
          <w:kern w:val="2"/>
        </w:rPr>
      </w:pPr>
      <w:r>
        <w:rPr>
          <w:rFonts w:cs="Tahoma" w:ascii="Tahoma" w:hAnsi="Tahoma"/>
          <w:kern w:val="2"/>
        </w:rPr>
        <w:t>Porém  o paciente está preso desde o referido flagrante por receptação (IP 00 da 00ª DP), pois foi decretada a sua prisão preventiva no processo anterior (fls. 00 e verso do apenso), isto é, desde DIA/MÊS/ANO, e portanto já cumpriu quase 000 anos da pena de 00 anos e 00 meses a que foi condenado naquele feito, pelo que faz jus ao benefício do LIVRAMENTO CONDICIONAL, que não lhe é concedido devido à existência do PR. 8.808 da 2ª V. Cr. Jac.</w:t>
      </w:r>
    </w:p>
    <w:p>
      <w:pPr>
        <w:pStyle w:val="Normal"/>
        <w:overflowPunct w:val="true"/>
        <w:rPr>
          <w:rFonts w:ascii="Tahoma" w:hAnsi="Tahoma" w:cs="Tahoma"/>
          <w:kern w:val="2"/>
        </w:rPr>
      </w:pPr>
      <w:r>
        <w:rPr>
          <w:rFonts w:cs="Tahoma" w:ascii="Tahoma" w:hAnsi="Tahoma"/>
          <w:kern w:val="2"/>
        </w:rPr>
      </w:r>
    </w:p>
    <w:p>
      <w:pPr>
        <w:pStyle w:val="Normal"/>
        <w:overflowPunct w:val="true"/>
        <w:rPr>
          <w:rFonts w:ascii="Tahoma" w:hAnsi="Tahoma" w:cs="Tahoma"/>
          <w:kern w:val="2"/>
        </w:rPr>
      </w:pPr>
      <w:r>
        <w:rPr>
          <w:rFonts w:cs="Tahoma" w:ascii="Tahoma" w:hAnsi="Tahoma"/>
          <w:kern w:val="2"/>
        </w:rPr>
      </w:r>
    </w:p>
    <w:p>
      <w:pPr>
        <w:pStyle w:val="Normal"/>
        <w:overflowPunct w:val="true"/>
        <w:rPr>
          <w:rFonts w:ascii="Tahoma" w:hAnsi="Tahoma" w:cs="Tahoma"/>
          <w:kern w:val="2"/>
        </w:rPr>
      </w:pPr>
      <w:r>
        <w:rPr>
          <w:rFonts w:cs="Tahoma" w:ascii="Tahoma" w:hAnsi="Tahoma"/>
          <w:kern w:val="2"/>
        </w:rPr>
        <w:t xml:space="preserve">Mas a ausência de coisa julgada é </w:t>
      </w:r>
      <w:r>
        <w:rPr>
          <w:rFonts w:cs="Tahoma" w:ascii="Tahoma" w:hAnsi="Tahoma"/>
          <w:b/>
          <w:kern w:val="2"/>
        </w:rPr>
        <w:t>PRESSUPOSTO DE VALIDADE</w:t>
      </w:r>
      <w:r>
        <w:rPr>
          <w:rFonts w:cs="Tahoma" w:ascii="Tahoma" w:hAnsi="Tahoma"/>
          <w:kern w:val="2"/>
        </w:rPr>
        <w:t xml:space="preserve"> do processo, reportando</w:t>
        <w:noBreakHyphen/>
        <w:t>se à regularidade da demanda, e, assim, a existência de COISA JULGADA  torna NULO o processo de forma inexorável, o que pode ser reconhecido em sede de HABEAS CORPUS.</w:t>
      </w:r>
    </w:p>
    <w:p>
      <w:pPr>
        <w:pStyle w:val="Normal"/>
        <w:overflowPunct w:val="true"/>
        <w:rPr>
          <w:rFonts w:ascii="Tahoma" w:hAnsi="Tahoma" w:cs="Tahoma"/>
          <w:kern w:val="2"/>
        </w:rPr>
      </w:pPr>
      <w:r>
        <w:rPr>
          <w:rFonts w:cs="Tahoma" w:ascii="Tahoma" w:hAnsi="Tahoma"/>
          <w:kern w:val="2"/>
        </w:rPr>
      </w:r>
    </w:p>
    <w:p>
      <w:pPr>
        <w:pStyle w:val="Normal"/>
        <w:overflowPunct w:val="true"/>
        <w:rPr>
          <w:rFonts w:ascii="Tahoma" w:hAnsi="Tahoma" w:cs="Tahoma"/>
          <w:kern w:val="2"/>
        </w:rPr>
      </w:pPr>
      <w:r>
        <w:rPr>
          <w:rFonts w:cs="Tahoma" w:ascii="Tahoma" w:hAnsi="Tahoma"/>
          <w:kern w:val="2"/>
        </w:rPr>
      </w:r>
    </w:p>
    <w:p>
      <w:pPr>
        <w:pStyle w:val="Normal"/>
        <w:overflowPunct w:val="true"/>
        <w:rPr>
          <w:rFonts w:ascii="Tahoma" w:hAnsi="Tahoma" w:cs="Tahoma"/>
          <w:b/>
          <w:b/>
          <w:bCs/>
          <w:kern w:val="2"/>
        </w:rPr>
      </w:pPr>
      <w:r>
        <w:rPr>
          <w:rFonts w:cs="Tahoma" w:ascii="Tahoma" w:hAnsi="Tahoma"/>
          <w:b/>
          <w:bCs/>
          <w:kern w:val="2"/>
        </w:rPr>
      </w:r>
    </w:p>
    <w:p>
      <w:pPr>
        <w:pStyle w:val="Normal"/>
        <w:overflowPunct w:val="true"/>
        <w:rPr>
          <w:rFonts w:ascii="Tahoma" w:hAnsi="Tahoma" w:cs="Tahoma"/>
          <w:b/>
          <w:b/>
          <w:bCs/>
          <w:kern w:val="2"/>
        </w:rPr>
      </w:pPr>
      <w:r>
        <w:rPr>
          <w:rFonts w:cs="Tahoma" w:ascii="Tahoma" w:hAnsi="Tahoma"/>
          <w:b/>
          <w:bCs/>
          <w:kern w:val="2"/>
        </w:rPr>
        <w:t>CONCLUSÃO</w:t>
      </w:r>
    </w:p>
    <w:p>
      <w:pPr>
        <w:pStyle w:val="Normal"/>
        <w:keepLines/>
        <w:overflowPunct w:val="true"/>
        <w:spacing w:before="120" w:after="120"/>
        <w:rPr>
          <w:rFonts w:ascii="Tahoma" w:hAnsi="Tahoma" w:cs="Tahoma"/>
          <w:kern w:val="2"/>
        </w:rPr>
      </w:pPr>
      <w:r>
        <w:rPr>
          <w:rFonts w:cs="Tahoma" w:ascii="Tahoma" w:hAnsi="Tahoma"/>
          <w:kern w:val="2"/>
        </w:rPr>
      </w:r>
    </w:p>
    <w:p>
      <w:pPr>
        <w:pStyle w:val="Normal"/>
        <w:keepLines/>
        <w:overflowPunct w:val="true"/>
        <w:spacing w:before="120" w:after="120"/>
        <w:rPr>
          <w:rFonts w:ascii="Tahoma" w:hAnsi="Tahoma" w:cs="Tahoma"/>
          <w:kern w:val="2"/>
        </w:rPr>
      </w:pPr>
      <w:r>
        <w:rPr>
          <w:rFonts w:cs="Tahoma" w:ascii="Tahoma" w:hAnsi="Tahoma"/>
          <w:kern w:val="2"/>
        </w:rPr>
      </w:r>
    </w:p>
    <w:p>
      <w:pPr>
        <w:pStyle w:val="Normal"/>
        <w:keepLines/>
        <w:overflowPunct w:val="true"/>
        <w:spacing w:before="120" w:after="120"/>
        <w:rPr>
          <w:rFonts w:ascii="Tahoma" w:hAnsi="Tahoma" w:cs="Tahoma"/>
          <w:kern w:val="2"/>
        </w:rPr>
      </w:pPr>
      <w:r>
        <w:rPr>
          <w:rFonts w:cs="Tahoma" w:ascii="Tahoma" w:hAnsi="Tahoma"/>
          <w:kern w:val="2"/>
        </w:rPr>
        <w:t xml:space="preserve">Diante do exposto, por estar demonstrado quantum satis o constrangimento ilegal que sofre o paciente, à vista das peças que acompanham a presente, requer a concessão   </w:t>
      </w:r>
      <w:r>
        <w:rPr>
          <w:rFonts w:cs="Tahoma" w:ascii="Tahoma" w:hAnsi="Tahoma"/>
          <w:b/>
          <w:kern w:val="2"/>
        </w:rPr>
        <w:t>LIMINAR</w:t>
      </w:r>
      <w:r>
        <w:rPr>
          <w:rFonts w:cs="Tahoma" w:ascii="Tahoma" w:hAnsi="Tahoma"/>
          <w:kern w:val="2"/>
        </w:rPr>
        <w:t xml:space="preserve">   da ordem, como permite o § 2º do art. 660 do CPP, concedendo-se, de toda sorte, a ordem de habeas corpus pleiteada, para declarar NULO AB INITIO , por ofensa à coisa julgada, o PROCESSO 000 da 00ª Vara Criminal de CIDADE/UF, e reconhecer que tal processo, por ser nulo, não pode obstar o livramento condicional do paciente, desde que, logicamente, cumpra ele os demais requisitos legais exigidos para a concessão de tal benefício.</w:t>
      </w:r>
    </w:p>
    <w:p>
      <w:pPr>
        <w:pStyle w:val="Normal"/>
        <w:overflowPunct w:val="true"/>
        <w:rPr>
          <w:rFonts w:ascii="Tahoma" w:hAnsi="Tahoma" w:cs="Tahoma"/>
          <w:kern w:val="2"/>
        </w:rPr>
      </w:pPr>
      <w:r>
        <w:rPr>
          <w:rFonts w:cs="Tahoma" w:ascii="Tahoma" w:hAnsi="Tahoma"/>
          <w:kern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CIDADE, 00, MÊS, ANO</w:t>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t>ADVOGADO</w:t>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t>OAB Nº</w:t>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r>
    </w:p>
    <w:p>
      <w:pPr>
        <w:pStyle w:val="Normal"/>
        <w:rPr>
          <w:rFonts w:ascii="Tahoma" w:hAnsi="Tahoma" w:cs="Tahoma"/>
          <w:b/>
          <w:b/>
          <w:bCs/>
          <w:color w:val="FF0000"/>
        </w:rPr>
      </w:pPr>
      <w:r>
        <w:rPr>
          <w:rFonts w:cs="Tahoma" w:ascii="Tahoma" w:hAnsi="Tahoma"/>
          <w:b/>
          <w:bCs/>
          <w:color w:val="FF0000"/>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rPr>
      </w:pPr>
      <w:r>
        <w:rPr>
          <w:rFonts w:cs="Tahoma" w:ascii="Tahoma" w:hAnsi="Tahoma"/>
          <w:color w:val="FF0000"/>
        </w:rPr>
      </w:r>
    </w:p>
    <w:p>
      <w:pPr>
        <w:pStyle w:val="Normal"/>
        <w:rPr>
          <w:rFonts w:ascii="Tahoma" w:hAnsi="Tahoma" w:cs="Tahoma"/>
          <w:b/>
          <w:b/>
          <w:bCs/>
          <w:color w:val="FF0000"/>
        </w:rPr>
      </w:pPr>
      <w:r>
        <w:rPr>
          <w:rFonts w:cs="Tahoma" w:ascii="Tahoma" w:hAnsi="Tahoma"/>
          <w:b/>
          <w:bCs/>
          <w:color w:val="FF0000"/>
        </w:rPr>
        <w:t>- LEGÍTIMA DEFESA</w:t>
      </w:r>
    </w:p>
    <w:p>
      <w:pPr>
        <w:pStyle w:val="Normal"/>
        <w:rPr>
          <w:rFonts w:ascii="Tahoma" w:hAnsi="Tahoma" w:cs="Tahoma"/>
          <w:b/>
          <w:b/>
          <w:bCs/>
          <w:color w:val="FF0000"/>
        </w:rPr>
      </w:pPr>
      <w:r>
        <w:rPr>
          <w:rFonts w:cs="Tahoma" w:ascii="Tahoma" w:hAnsi="Tahoma"/>
          <w:b/>
          <w:bCs/>
          <w:color w:val="FF0000"/>
        </w:rPr>
        <w:t>Foi estendida a agente de segurança pública que repele agressão ou risco de agressão a vítima mantida refém.</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TEMPO MÁXIMO DE CUMPRIMENTO DE PENA</w:t>
      </w:r>
    </w:p>
    <w:p>
      <w:pPr>
        <w:pStyle w:val="Normal"/>
        <w:rPr>
          <w:rFonts w:ascii="Tahoma" w:hAnsi="Tahoma" w:cs="Tahoma"/>
          <w:b/>
          <w:b/>
          <w:bCs/>
          <w:color w:val="FF0000"/>
        </w:rPr>
      </w:pPr>
      <w:r>
        <w:rPr>
          <w:rFonts w:cs="Tahoma" w:ascii="Tahoma" w:hAnsi="Tahoma"/>
          <w:b/>
          <w:bCs/>
          <w:color w:val="FF0000"/>
        </w:rPr>
        <w:t>A nova lei amplia o tempo máximo de cumprimento da pena para 40 anos. Penas cujo somatório superasse isso seriam unificadas em 40 anos.</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NÃO PERSECUÇÃO PENAL</w:t>
      </w:r>
    </w:p>
    <w:p>
      <w:pPr>
        <w:pStyle w:val="Normal"/>
        <w:rPr>
          <w:rFonts w:ascii="Tahoma" w:hAnsi="Tahoma" w:cs="Tahoma"/>
          <w:b/>
          <w:b/>
          <w:bCs/>
          <w:color w:val="FF0000"/>
        </w:rPr>
      </w:pPr>
      <w:r>
        <w:rPr>
          <w:rFonts w:cs="Tahoma" w:ascii="Tahoma" w:hAnsi="Tahoma"/>
          <w:b/>
          <w:bCs/>
          <w:color w:val="FF0000"/>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highlight w:val="white"/>
        </w:rPr>
      </w:pPr>
      <w:r>
        <w:rPr>
          <w:rFonts w:cs="Tahoma" w:ascii="Tahoma" w:hAnsi="Tahoma"/>
          <w:b/>
          <w:bCs/>
          <w:color w:val="FF0000"/>
          <w:shd w:fill="FFFFFF" w:val="clear"/>
        </w:rPr>
      </w:r>
    </w:p>
    <w:p>
      <w:pPr>
        <w:pStyle w:val="Normal"/>
        <w:rPr>
          <w:rFonts w:ascii="Tahoma" w:hAnsi="Tahoma" w:cs="Tahoma"/>
          <w:b/>
          <w:b/>
          <w:bCs/>
          <w:color w:val="FF0000"/>
          <w:highlight w:val="white"/>
        </w:rPr>
      </w:pPr>
      <w:r>
        <w:rPr>
          <w:rFonts w:cs="Tahoma" w:ascii="Tahoma" w:hAnsi="Tahoma"/>
          <w:b/>
          <w:bCs/>
          <w:color w:val="FF0000"/>
          <w:shd w:fill="FFFFFF" w:val="clear"/>
        </w:rPr>
        <w:t>- PENA PARA LÍDERES CRIMINOSOS</w:t>
      </w:r>
    </w:p>
    <w:p>
      <w:pPr>
        <w:pStyle w:val="Normal"/>
        <w:rPr>
          <w:rFonts w:ascii="Tahoma" w:hAnsi="Tahoma" w:cs="Tahoma"/>
          <w:b/>
          <w:b/>
          <w:bCs/>
          <w:color w:val="FF0000"/>
        </w:rPr>
      </w:pPr>
      <w:r>
        <w:rPr>
          <w:rFonts w:cs="Tahoma" w:ascii="Tahoma" w:hAnsi="Tahoma"/>
          <w:b/>
          <w:bCs/>
          <w:color w:val="FF0000"/>
        </w:rPr>
        <w:t>Líderes de facções começassem a cumprir pena em prisões de segurança máxima e proibiu progressão ao preso que ainda tivesse vínculo com a organização;</w:t>
      </w:r>
    </w:p>
    <w:p>
      <w:pPr>
        <w:pStyle w:val="Normal"/>
        <w:rPr>
          <w:rFonts w:ascii="Tahoma" w:hAnsi="Tahoma" w:cs="Tahoma"/>
          <w:b/>
          <w:b/>
          <w:bCs/>
        </w:rPr>
      </w:pPr>
      <w:r>
        <w:rPr>
          <w:rFonts w:cs="Tahoma" w:ascii="Tahoma" w:hAnsi="Tahoma"/>
          <w:b/>
          <w:bCs/>
        </w:rPr>
      </w:r>
      <w:bookmarkStart w:id="3" w:name="_Hlk19878861"/>
      <w:bookmarkStart w:id="4" w:name="_GoBack"/>
      <w:bookmarkStart w:id="5" w:name="_Hlk19878861"/>
      <w:bookmarkStart w:id="6" w:name="_GoBack"/>
      <w:bookmarkEnd w:id="5"/>
      <w:bookmarkEnd w:id="6"/>
    </w:p>
    <w:p>
      <w:pPr>
        <w:pStyle w:val="Normal"/>
        <w:rPr>
          <w:rFonts w:ascii="Tahoma" w:hAnsi="Tahoma" w:cs="Tahoma"/>
        </w:rPr>
      </w:pPr>
      <w:r>
        <w:rPr>
          <w:rFonts w:cs="Tahoma" w:ascii="Tahoma" w:hAnsi="Tahoma"/>
        </w:rPr>
      </w:r>
    </w:p>
    <w:p>
      <w:pPr>
        <w:pStyle w:val="Normal"/>
        <w:rPr>
          <w:rFonts w:ascii="Tahoma" w:hAnsi="Tahoma" w:cs="Tahoma"/>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9" w:name="_Hlk18660203"/>
    <w:bookmarkStart w:id="10" w:name="_Hlk18660203"/>
    <w:bookmarkEnd w:id="10"/>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7" w:name="_Hlk19040810"/>
    <w:bookmarkStart w:id="8" w:name="_Hlk19040810"/>
    <w:bookmarkEnd w:id="8"/>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424ea"/>
    <w:pPr>
      <w:widowControl/>
      <w:bidi w:val="0"/>
      <w:spacing w:before="0" w:after="0"/>
      <w:jc w:val="left"/>
    </w:pPr>
    <w:rPr>
      <w:rFonts w:ascii="Times New Roman" w:hAnsi="Times New Roman"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RodapChar" w:customStyle="1">
    <w:name w:val="Rodapé Char"/>
    <w:link w:val="Rodap"/>
    <w:uiPriority w:val="99"/>
    <w:qFormat/>
    <w:rsid w:val="009940be"/>
    <w:rPr>
      <w:sz w:val="24"/>
      <w:szCs w:val="24"/>
    </w:rPr>
  </w:style>
  <w:style w:type="character" w:styleId="CitaoIntensaChar" w:customStyle="1">
    <w:name w:val="Citação Intensa Char"/>
    <w:basedOn w:val="DefaultParagraphFont"/>
    <w:link w:val="CitaoIntensa"/>
    <w:uiPriority w:val="30"/>
    <w:qFormat/>
    <w:rsid w:val="009940be"/>
    <w:rPr>
      <w:i/>
      <w:iCs/>
      <w:color w:val="4472C4" w:themeColor="accent1"/>
      <w:sz w:val="24"/>
      <w:szCs w:val="24"/>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rsid w:val="00fa638b"/>
    <w:pPr>
      <w:tabs>
        <w:tab w:val="clear" w:pos="708"/>
        <w:tab w:val="center" w:pos="4252" w:leader="none"/>
        <w:tab w:val="right" w:pos="8504" w:leader="none"/>
      </w:tabs>
    </w:pPr>
    <w:rPr/>
  </w:style>
  <w:style w:type="paragraph" w:styleId="Rodap">
    <w:name w:val="Footer"/>
    <w:basedOn w:val="Normal"/>
    <w:link w:val="RodapChar"/>
    <w:uiPriority w:val="99"/>
    <w:rsid w:val="00fa638b"/>
    <w:pPr>
      <w:tabs>
        <w:tab w:val="clear" w:pos="708"/>
        <w:tab w:val="center" w:pos="4252" w:leader="none"/>
        <w:tab w:val="right" w:pos="8504" w:leader="none"/>
      </w:tabs>
    </w:pPr>
    <w:rPr/>
  </w:style>
  <w:style w:type="paragraph" w:styleId="NormalWeb">
    <w:name w:val="Normal (Web)"/>
    <w:basedOn w:val="Normal"/>
    <w:uiPriority w:val="99"/>
    <w:unhideWhenUsed/>
    <w:qFormat/>
    <w:rsid w:val="009940be"/>
    <w:pPr>
      <w:spacing w:beforeAutospacing="1" w:afterAutospacing="1"/>
    </w:pPr>
    <w:rPr/>
  </w:style>
  <w:style w:type="paragraph" w:styleId="IntenseQuote">
    <w:name w:val="Intense Quote"/>
    <w:basedOn w:val="Normal"/>
    <w:next w:val="Normal"/>
    <w:link w:val="CitaoIntensaChar"/>
    <w:uiPriority w:val="30"/>
    <w:qFormat/>
    <w:rsid w:val="009940be"/>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LibreOffice/6.4.2.2$Windows_X86_64 LibreOffice_project/4e471d8c02c9c90f512f7f9ead8875b57fcb1ec3</Application>
  <Pages>6</Pages>
  <Words>1450</Words>
  <Characters>7151</Characters>
  <CharactersWithSpaces>8575</CharactersWithSpaces>
  <Paragraphs>51</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2019-10-09T18:12:00Z</dcterms:created>
  <dc:creator>FABIO</dc:creator>
  <dc:description/>
  <dc:language>pt-BR</dc:language>
  <cp:lastModifiedBy/>
  <dcterms:modified xsi:type="dcterms:W3CDTF">2020-04-15T18:56:37Z</dcterms:modified>
  <cp:revision>4</cp:revision>
  <dc:subject/>
  <dc:title>EXMº SR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