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DESEMBARGADOR VICE PRESIDENTE DO EGRÉGIO TRIBUNAL DE JUSTIÇA DO ESTADO TAL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impetrar   uma  ordem 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 FULANO DE TAL, NACIONALIDADE, ESTADO CIVIL, PROFISSÃO, RG 0000000, residente na Rua TAL – Bairro TAL – CIDADE/UF, contra coação ilegal do Meritíssimo Juiz de Direito da 00ª Vara Criminal da Comarca da CIDADE/UF, aduzindo os seguintes  fatos e fundamentos: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DIA/MÊS/ANO, o paciente foi denunciado frente aos artigos 180 e 330 do Código Penal, e art. 1º da Lei 2252/54 (cópia da denúncia anexa - doc.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Recebida a denúncia, o processo se arrastou até a presente data, decorridos, desde a prisão em flagrante, exatos 00 dias.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ocasião do “sumário de culpa”, a Defesa requereu ao Insigne Julgador de 1o Grau fosse “relaxada a prisão” do paciente, ante o brutal excesso de prazo.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Meritíssimo Magistrado a quo acatou o pedido defensivo, reconhecendo o excesso de prazo (vide cópia da assentada - doc. 00), decretando, ato seguido,  a prisão preventiva do paciente sob a seguinte justificativa -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170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... EM LIBERDADE, PODERÁ VIR A COMPROMETER A INSTRUÇÃO PROCESSUAL.”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MERITÍSSIMOS MAGISTRADOS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Tem-se, portanto a hipótese de uma prisão processual não por força de flagrante, eis que este foi relaxado, mas sim por força de uma preventiva decretada  “por conveniência da instrução criminal”.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REPITA-SE, O PACIENTE ESTÁ PRESO POR FORÇA DE PREVENTIVA, QUE TEM COMO FUNDAMENTO A “CONVENIÊNCIA DA INSTRUÇÃO CRIMINAL”.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ENTRETANTO, conforme se vê da assentada acostada à presente, o Ministério Público desistiu das testemunhas faltantes, e a Defesa desistiu da oitava daquelas arroladas na defesa prévia.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SUMA, a  “instrução criminal” se encerrou naquela oportunidade, não se justificando, pois, um decreto preventivo “por conveniência da instrução criminal”.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MERITÍSSIMOS MAGISTRADOS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NUM PRIMEIRO MOMENTO, a prisão do paciente era ilegal pelo acentuado excesso de prazo.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NUM SEGUNDO MOMENTO, corrigida a ilegalidade pelo relaxamento da prisão, nasce outra ilegalidade: - um decreto preventivo absolutamente sem fundamento.</w:t>
      </w:r>
    </w:p>
    <w:p>
      <w:pPr>
        <w:pStyle w:val="Ttulododocumento"/>
        <w:jc w:val="left"/>
        <w:rPr>
          <w:rFonts w:ascii="Tahoma" w:hAnsi="Tahoma" w:cs="Tahoma"/>
          <w:b w:val="false"/>
          <w:b w:val="false"/>
          <w:color w:val="auto"/>
          <w:szCs w:val="24"/>
        </w:rPr>
      </w:pPr>
      <w:r>
        <w:rPr>
          <w:rFonts w:cs="Tahoma" w:ascii="Tahoma" w:hAnsi="Tahoma"/>
          <w:b w:val="false"/>
          <w:color w:val="auto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É  certo que o processo está entrando em sua reta final - diligências, alegações finais e sentença.  TODAVIA, </w:t>
      </w:r>
      <w:r>
        <w:rPr>
          <w:rFonts w:cs="Tahoma" w:ascii="Tahoma" w:hAnsi="Tahoma"/>
          <w:b/>
          <w:sz w:val="24"/>
          <w:szCs w:val="24"/>
        </w:rPr>
        <w:t>em primeiro lugar</w:t>
      </w:r>
      <w:r>
        <w:rPr>
          <w:rFonts w:cs="Tahoma" w:ascii="Tahoma" w:hAnsi="Tahoma"/>
          <w:sz w:val="24"/>
          <w:szCs w:val="24"/>
        </w:rPr>
        <w:t xml:space="preserve">, as três fases faltantes podem somar mais 30 dias, o que elevaria para seis meses a prisão processual e, </w:t>
      </w:r>
      <w:r>
        <w:rPr>
          <w:rFonts w:cs="Tahoma" w:ascii="Tahoma" w:hAnsi="Tahoma"/>
          <w:b/>
          <w:sz w:val="24"/>
          <w:szCs w:val="24"/>
        </w:rPr>
        <w:t>em segundo lugar</w:t>
      </w:r>
      <w:r>
        <w:rPr>
          <w:rFonts w:cs="Tahoma" w:ascii="Tahoma" w:hAnsi="Tahoma"/>
          <w:sz w:val="24"/>
          <w:szCs w:val="24"/>
        </w:rPr>
        <w:t>, entende o subscritor que não pode subsistir uma prisão preventiva absolutamente vazia de fundamento, impondo-se, destarte, a corrigenda de tal situação.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ANTE O EXPOSTO</w:t>
      </w:r>
      <w:r>
        <w:rPr>
          <w:rFonts w:cs="Tahoma" w:ascii="Tahoma" w:hAnsi="Tahoma"/>
          <w:sz w:val="24"/>
          <w:szCs w:val="24"/>
        </w:rPr>
        <w:t>, e mais o que Vossas Excelências acrescentarem ao tema, mercê dos doutos suplementos dos Membros dessa Corte, confia o impetrante seja concedida a ordem no sentido de ser cassada a prisão preventiva decretada pelo Insigne Magistrado de 1º Grau, restituindo-se a liberdade ao paciente, tudo por obra de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b708d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708d7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color w:val="008000"/>
      <w:sz w:val="24"/>
    </w:rPr>
  </w:style>
  <w:style w:type="paragraph" w:styleId="Corpodotextorecuado">
    <w:name w:val="Body Text Indent"/>
    <w:basedOn w:val="Normal"/>
    <w:pPr>
      <w:ind w:firstLine="1701"/>
      <w:jc w:val="both"/>
    </w:pPr>
    <w:rPr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11750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11750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708d7"/>
    <w:pPr>
      <w:spacing w:beforeAutospacing="1" w:afterAutospacing="1"/>
    </w:pPr>
    <w:rPr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708d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613</Words>
  <Characters>3278</Characters>
  <CharactersWithSpaces>3867</CharactersWithSpaces>
  <Paragraphs>35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2019-10-10T00:57:00Z</dcterms:created>
  <dc:creator>micro particular</dc:creator>
  <dc:description/>
  <dc:language>pt-BR</dc:language>
  <cp:lastModifiedBy/>
  <cp:lastPrinted>1995-08-25T20:21:00Z</cp:lastPrinted>
  <dcterms:modified xsi:type="dcterms:W3CDTF">2020-04-15T18:55:10Z</dcterms:modified>
  <cp:revision>4</cp:revision>
  <dc:subject/>
  <dc:title>EXCELENTÍSSIMO SENHOR JUIZ VICE PRESIDENTE DO EGRÉGIO TRIBUNAL DE ALÇADA DO ESTADO DO RIO DE JANEIRO.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