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jc w:val="left"/>
        <w:rPr>
          <w:rFonts w:ascii="Tahoma" w:hAnsi="Tahoma" w:cs="Tahoma"/>
          <w:b/>
          <w:b/>
          <w:bCs/>
          <w:szCs w:val="24"/>
        </w:rPr>
      </w:pPr>
      <w:r>
        <w:rPr>
          <w:rFonts w:cs="Tahoma" w:ascii="Tahoma" w:hAnsi="Tahoma"/>
          <w:b/>
          <w:bCs/>
          <w:szCs w:val="24"/>
        </w:rPr>
        <w:t>EXCELENTÍSSIMO SENHOR  JUIZ VICE PRESIDENTE DO EGRÉGIO TRIBUNAL DE ALÇADA DO ESTADO TAL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REFERÊNCIA: 00000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PROC. 00000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FULANO DE TAL</w:t>
      </w:r>
      <w:r>
        <w:rPr>
          <w:rFonts w:cs="Tahoma" w:ascii="Tahoma" w:hAnsi="Tahoma"/>
          <w:sz w:val="24"/>
          <w:szCs w:val="24"/>
        </w:rPr>
        <w:t>, NACIONALIDADE, advogado (a), inscrito (a) na OAB/UF sob o nº 000000, com escritório na Rua TAL, NA CIDADE/UF  junto a  00ª Vara Criminal da Comarca  da  CIDADE/UF,  vem,  no  uso  de  suas  atribuições,  e  na   forma  da  legislação  vigente,  impetrar  uma  ordem de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HABEAS CORPUS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favor de</w:t>
      </w:r>
      <w:r>
        <w:rPr>
          <w:rFonts w:cs="Tahoma" w:ascii="Tahoma" w:hAnsi="Tahoma"/>
          <w:b/>
          <w:sz w:val="24"/>
          <w:szCs w:val="24"/>
        </w:rPr>
        <w:t xml:space="preserve"> NOME DO CLIENTE</w:t>
      </w:r>
      <w:r>
        <w:rPr>
          <w:rFonts w:cs="Tahoma" w:ascii="Tahoma" w:hAnsi="Tahoma"/>
          <w:bCs/>
          <w:sz w:val="24"/>
          <w:szCs w:val="24"/>
        </w:rPr>
        <w:t>, nacionalidade, estado civil, profissão, portador do CPF/MF nº 0000000, com Documento de Identidade de n° 000000, residente e domiciliado na Rua TAL, nº 00000, bairro TAL, CEP: 000000, CIDADE/UF, contra coação ilegal do Meritíssimo Juiz de Direito da 00ª  Vara Criminal, Sua Excelência Dr. FULANO DE TAL, aduzindo o seguinte: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firstLine="1701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DIA/MÊS/ANO, o paciente  foi preso em flagrante e indiciado perante a 00ª Delegacia Policial frente ao Art. 155 do Código Penal porque tentou furtar, mediante arrebatamento, a bolsa da lesada contendo em seu interior a quantia de R$ 0000 (REAIS).</w:t>
      </w:r>
    </w:p>
    <w:p>
      <w:pPr>
        <w:pStyle w:val="Normal"/>
        <w:ind w:firstLine="1701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firstLine="1701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genitora do paciente procurou o Impetrante, entregando-lhe documentos abonadores da vida pretérita de seu filho.</w:t>
      </w:r>
    </w:p>
    <w:p>
      <w:pPr>
        <w:pStyle w:val="Normal"/>
        <w:ind w:firstLine="1701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firstLine="1701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Defesa requereu a liberdade provisória do acusado, fazendo ver ao Insigne Magistrado que a res é de  pequeno valor  (R$ 0000 - reais), afigurando-se possível o reconhecimento do furto privilegiado, e que o delito é afiançável, consoante o art. 323, I, do CPP, tendo o Meritíssimo Julgador indeferido o pedido (vide os anexos DOC. 00 e 00).</w:t>
      </w:r>
    </w:p>
    <w:p>
      <w:pPr>
        <w:pStyle w:val="Normal"/>
        <w:ind w:firstLine="1701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firstLine="1701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2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2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ocasião do  sumário de culpa, em DIA/MÊS/ANO, a Defesa reiterou o pedido de liberdade provisória, invocando o mandamento constitucional do art. 5º, inc. LXVI (vide o anexo DOC. 00)</w:t>
      </w:r>
    </w:p>
    <w:p>
      <w:pPr>
        <w:pStyle w:val="Normal"/>
        <w:ind w:firstLine="1701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firstLine="1701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Novamente o Magistrado de 1º Grau indeferiu o pedido, fundamentando a decisão nos seguintes termos (vide o anexo DOC. 00):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“</w:t>
      </w:r>
      <w:r>
        <w:rPr>
          <w:rFonts w:cs="Tahoma" w:ascii="Tahoma" w:hAnsi="Tahoma"/>
          <w:sz w:val="24"/>
          <w:szCs w:val="24"/>
        </w:rPr>
        <w:t xml:space="preserve">... </w:t>
      </w:r>
      <w:r>
        <w:rPr>
          <w:rFonts w:cs="Tahoma" w:ascii="Tahoma" w:hAnsi="Tahoma"/>
          <w:b/>
          <w:sz w:val="24"/>
          <w:szCs w:val="24"/>
        </w:rPr>
        <w:t>mantenho minha decisão de fls. 00, em virtude de que não reconheço neste momento o excesso de prazo na instrução o presente feito, nem tampouco em momento algum foi violado nenhuma lei, tendo a prisão do acusado sido em flagrante estando de acordo com o  ordenamento jurídico vigente...”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MERITÍSSIMOS MAGISTRADOS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recuado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 liberdade provisória é um “direito subjetivo” do acusado. A liberdade é regra, a prisão processual é exceção.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Tais conclusões são extraídas de um único Mandamento Constitucional: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4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4"/>
        </w:rPr>
        <w:t>ART. 5o,  LXVI - DA CONSTITUIÇÃO DO BRASIL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4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4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4"/>
        </w:rPr>
        <w:t>NINGUÉM SERÁ LEVADO A PRISÃO OU NELA   MANTIDO, QUANDO A LEI ADMITIR A LIBERDADE PROVISÓRIA, COM OU SEM FIANÇA.”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In casu, a Lei admite a liberdade provisória, nos moldes do art. 323, inciso I, a contrário sensu, c/c o art. 350, ambos do Código de Processo Penal.</w:t>
      </w:r>
    </w:p>
    <w:p>
      <w:pPr>
        <w:pStyle w:val="Ttulododocumento"/>
        <w:jc w:val="left"/>
        <w:rPr>
          <w:rFonts w:ascii="Tahoma" w:hAnsi="Tahoma" w:cs="Tahoma"/>
          <w:color w:val="008000"/>
          <w:szCs w:val="24"/>
        </w:rPr>
      </w:pPr>
      <w:r>
        <w:rPr>
          <w:rFonts w:cs="Tahoma" w:ascii="Tahoma" w:hAnsi="Tahoma"/>
          <w:color w:val="008000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ASSIM,  é flagrante a ilegalidade em relação ao paciente. Preso há 00 dias por uma tentativa de furto de R$ 0000 (REAIS), o Meritíssimo Julgador de 1º Grau nega o pedido de liberdade provisória sob o fundamento de que </w:t>
      </w:r>
      <w:r>
        <w:rPr>
          <w:rFonts w:cs="Tahoma" w:ascii="Tahoma" w:hAnsi="Tahoma"/>
          <w:b/>
          <w:sz w:val="24"/>
          <w:szCs w:val="24"/>
        </w:rPr>
        <w:t>“... em momento algum foi violada nenhuma lei, tendo a</w:t>
      </w: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b/>
          <w:sz w:val="24"/>
          <w:szCs w:val="24"/>
        </w:rPr>
        <w:t xml:space="preserve">prisão do acusado sido em flagrante estando de acordo com o ordenamento jurídico vigente” </w:t>
      </w:r>
      <w:r>
        <w:rPr>
          <w:rFonts w:cs="Tahoma" w:ascii="Tahoma" w:hAnsi="Tahoma"/>
          <w:sz w:val="24"/>
          <w:szCs w:val="24"/>
        </w:rPr>
        <w:t xml:space="preserve"> (vide DOC. 00)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ANTE O EXPOSTO</w:t>
      </w:r>
      <w:r>
        <w:rPr>
          <w:rFonts w:cs="Tahoma" w:ascii="Tahoma" w:hAnsi="Tahoma"/>
          <w:sz w:val="24"/>
          <w:szCs w:val="24"/>
        </w:rPr>
        <w:t>, e mais o que Vossas Excelências acrescentarem ao tema, mercê dos doutos suplementos dos Membros dessa Corte, confia o impetrante seja concedida a ordem no sentido de ser deferida a liberdade provisória do paciente, nos moldes do art. 350, do Código de Processo Penal, expedindo-se, em conseqüência, o competente alvará de soltura, tudo por obra de Justiça.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0" w:top="1134" w:footer="0" w:bottom="119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554a28"/>
    <w:rPr>
      <w:rFonts w:ascii="Arial" w:hAnsi="Arial"/>
      <w:sz w:val="28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554a28"/>
    <w:rPr>
      <w:rFonts w:ascii="Arial" w:hAnsi="Arial"/>
      <w:i/>
      <w:iCs/>
      <w:color w:val="4472C4" w:themeColor="accent1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qFormat/>
    <w:pPr>
      <w:jc w:val="both"/>
    </w:pPr>
    <w:rPr/>
  </w:style>
  <w:style w:type="paragraph" w:styleId="Ttulododocumento">
    <w:name w:val="Title"/>
    <w:basedOn w:val="Normal"/>
    <w:qFormat/>
    <w:pPr>
      <w:jc w:val="center"/>
    </w:pPr>
    <w:rPr>
      <w:rFonts w:ascii="Times New Roman" w:hAnsi="Times New Roman"/>
      <w:b/>
      <w:sz w:val="24"/>
    </w:rPr>
  </w:style>
  <w:style w:type="paragraph" w:styleId="Corpodotextorecuado">
    <w:name w:val="Body Text Indent"/>
    <w:basedOn w:val="Normal"/>
    <w:pPr>
      <w:ind w:firstLine="1701"/>
      <w:jc w:val="both"/>
    </w:pPr>
    <w:rPr>
      <w:rFonts w:ascii="Times New Roman" w:hAnsi="Times New Roman"/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6b65f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6b65f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54a2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554a28"/>
    <w:pPr>
      <w:spacing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4</Pages>
  <Words>727</Words>
  <Characters>3681</Characters>
  <CharactersWithSpaces>4404</CharactersWithSpaces>
  <Paragraphs>36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2019-10-09T21:52:00Z</dcterms:created>
  <dc:creator>Cesar Dias</dc:creator>
  <dc:description/>
  <dc:language>pt-BR</dc:language>
  <cp:lastModifiedBy/>
  <dcterms:modified xsi:type="dcterms:W3CDTF">2020-04-15T18:55:24Z</dcterms:modified>
  <cp:revision>4</cp:revision>
  <dc:subject/>
  <dc:title>EXCELENTÍSSIMO SENHOR DOUTOR JUIZ VICE PRESIDENTE DO EGRÉGIO TRIBUNAL DE ALÇADA DO ESTADO DO RIO DE JANEIRO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