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EXCELENTÍSSIMO SENHOR DESEMBARGADOR PRESIDENTE DA COLENDA 00ª CÂMARA CRIMINAL DO EGRÉGIO TRIBUNAL DE JUSTIÇA DO ESTADO TAL.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  <w:lang w:val="en-US"/>
        </w:rPr>
      </w:pPr>
      <w:r>
        <w:rPr>
          <w:rFonts w:cs="Tahoma" w:ascii="Tahoma" w:hAnsi="Tahoma"/>
          <w:sz w:val="24"/>
          <w:szCs w:val="24"/>
          <w:lang w:val="en-US"/>
        </w:rPr>
      </w:r>
    </w:p>
    <w:p>
      <w:pPr>
        <w:pStyle w:val="Normal"/>
        <w:rPr>
          <w:rFonts w:ascii="Tahoma" w:hAnsi="Tahoma" w:cs="Tahoma"/>
          <w:sz w:val="24"/>
          <w:szCs w:val="24"/>
          <w:lang w:val="en-US"/>
        </w:rPr>
      </w:pPr>
      <w:r>
        <w:rPr>
          <w:rFonts w:cs="Tahoma" w:ascii="Tahoma" w:hAnsi="Tahoma"/>
          <w:sz w:val="24"/>
          <w:szCs w:val="24"/>
          <w:lang w:val="en-US"/>
        </w:rPr>
      </w:r>
    </w:p>
    <w:p>
      <w:pPr>
        <w:pStyle w:val="Normal"/>
        <w:rPr>
          <w:rFonts w:ascii="Tahoma" w:hAnsi="Tahoma" w:cs="Tahoma"/>
          <w:sz w:val="24"/>
          <w:szCs w:val="24"/>
          <w:lang w:val="en-US"/>
        </w:rPr>
      </w:pPr>
      <w:r>
        <w:rPr>
          <w:rFonts w:cs="Tahoma" w:ascii="Tahoma" w:hAnsi="Tahoma"/>
          <w:sz w:val="24"/>
          <w:szCs w:val="24"/>
          <w:lang w:val="en-US"/>
        </w:rPr>
        <w:t>REF: PROC. 00000 - 00ª V.C.</w:t>
      </w:r>
    </w:p>
    <w:p>
      <w:pPr>
        <w:pStyle w:val="Normal"/>
        <w:rPr>
          <w:rFonts w:ascii="Tahoma" w:hAnsi="Tahoma" w:cs="Tahoma"/>
          <w:sz w:val="24"/>
          <w:szCs w:val="24"/>
          <w:lang w:val="en-US"/>
        </w:rPr>
      </w:pPr>
      <w:r>
        <w:rPr>
          <w:rFonts w:cs="Tahoma" w:ascii="Tahoma" w:hAnsi="Tahoma"/>
          <w:sz w:val="24"/>
          <w:szCs w:val="24"/>
          <w:lang w:val="en-US"/>
        </w:rPr>
      </w:r>
    </w:p>
    <w:p>
      <w:pPr>
        <w:pStyle w:val="Normal"/>
        <w:rPr>
          <w:rFonts w:ascii="Tahoma" w:hAnsi="Tahoma" w:cs="Tahoma"/>
          <w:sz w:val="24"/>
          <w:szCs w:val="24"/>
          <w:lang w:val="en-US"/>
        </w:rPr>
      </w:pPr>
      <w:r>
        <w:rPr>
          <w:rFonts w:cs="Tahoma" w:ascii="Tahoma" w:hAnsi="Tahoma"/>
          <w:sz w:val="24"/>
          <w:szCs w:val="24"/>
          <w:lang w:val="en-US"/>
        </w:rPr>
      </w:r>
    </w:p>
    <w:p>
      <w:pPr>
        <w:pStyle w:val="Normal"/>
        <w:rPr>
          <w:rFonts w:ascii="Tahoma" w:hAnsi="Tahoma" w:cs="Tahoma"/>
          <w:sz w:val="24"/>
          <w:szCs w:val="24"/>
          <w:lang w:val="en-US"/>
        </w:rPr>
      </w:pPr>
      <w:r>
        <w:rPr>
          <w:rFonts w:cs="Tahoma" w:ascii="Tahoma" w:hAnsi="Tahoma"/>
          <w:sz w:val="24"/>
          <w:szCs w:val="24"/>
          <w:lang w:val="en-US"/>
        </w:rPr>
        <w:t>Art. 157, § 2º, I e II c/c 14, II (3x)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Art. 157, § 2º, I e II e 288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Art. 1º da Lei 2.252/54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>FULANO DE TAL</w:t>
      </w:r>
      <w:r>
        <w:rPr>
          <w:rFonts w:cs="Tahoma" w:ascii="Tahoma" w:hAnsi="Tahoma"/>
          <w:sz w:val="24"/>
          <w:szCs w:val="24"/>
        </w:rPr>
        <w:t>, Defensor Público, matrícula n.º 00000, lotado no  Órgão de Atuação da Defensoria Pública junto ao Juízo de Direito da 00ª Vara Criminal da Comarca da CIDADE/UF, vem, no uso de suas atribuições  legais  e  na  forma  da  legislação  em  vigor impetrar uma ordem de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HABEAS CORPUS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em favor de </w:t>
      </w:r>
      <w:r>
        <w:rPr>
          <w:rFonts w:cs="Tahoma" w:ascii="Tahoma" w:hAnsi="Tahoma"/>
          <w:bCs/>
          <w:sz w:val="24"/>
          <w:szCs w:val="24"/>
        </w:rPr>
        <w:t>BELTRANO</w:t>
      </w:r>
      <w:r>
        <w:rPr>
          <w:rFonts w:cs="Tahoma" w:ascii="Tahoma" w:hAnsi="Tahoma"/>
          <w:sz w:val="24"/>
          <w:szCs w:val="24"/>
        </w:rPr>
        <w:t>, NACIONALIDADE, ESTADO CIVIL, PROFISSÃO, RG 00000, residente na Rua TAL, nº 000 - casa 00 – Bairro TAL, CIDADE/UF, CONTRA COAÇÃO ILEGAL DO MERITÍSSIMO JUIZ DE DIREITO DA 00ª VARA CRIMINAL, aduzindo o seguinte: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 PROCESSO EM 1ª GRAU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DA PREVENÇÃO DESSA COLENDA 00ª CÂMARA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DIA/MÊS/ANO, o Ministério Público ofereceu denúncia em face de FULANO,  SICRANO  e BELTRANO, como incursos nas penas dos delitos acima elencados (CÓPIA DA DENÚNCIA EM ANEXO - DOC. 00).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Recebida a denúncia em relação a estes, o feito teve seu curso, sendo concedida liberdade provisória aos três acusados - FULANO, SICRANO e BELTRANO.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Três meses após o oferecimento da denúncia em relação a estes, o Ministério Público apresentou um aditamento para incluir como partícipe dos fatos o ora paciente FULANO DE TAL (DOC. 00).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Diligenciada a citação do paciente, não se logrou localizá-lo, sendo, então, decretada a sua revelia.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Foi declarada a extinção da punibilidade dos acusados FULANO, SICRANO e BELTRANO.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 DIA/MÊS/ANO, foi prolatada sentença condenatória, tendo a Defensoria Pública interposto Recurso de Apelação, requerendo fosse deferido ao paciente o direito ao apelo em liberdade, o que não foi concedido (DOC. 00 e 00).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O impetrante do presente ajuizou </w:t>
      </w:r>
      <w:r>
        <w:rPr>
          <w:rFonts w:cs="Tahoma" w:ascii="Tahoma" w:hAnsi="Tahoma"/>
          <w:b/>
          <w:sz w:val="24"/>
          <w:szCs w:val="24"/>
        </w:rPr>
        <w:t>Habeas Corpus</w:t>
      </w:r>
      <w:r>
        <w:rPr>
          <w:rFonts w:cs="Tahoma" w:ascii="Tahoma" w:hAnsi="Tahoma"/>
          <w:sz w:val="24"/>
          <w:szCs w:val="24"/>
        </w:rPr>
        <w:t xml:space="preserve"> para que se deferisse ao paciente o direito ao apelo sem a necessidade do prévio recolhimento à prisão, tendo essa Egrégia 00ª Câmara, em acórdão relatado pelo E. Desembargador FULANO, negado a ordem (DOC. 00 e 00).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 PRESENTE HABEAS CORPUS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Conforme se vê da fundamentação a seguir, o presente Habeas Corpus evidentemente não se constitui em repetição do anterior.   Naquele pleito buscou o impetrante o direito do paciente apelar em liberdade.  Nesta nova incursão questiona a Defesa a própria Sentença de 1º Grau a respeito de nulidade.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DA FUNDAMENTAÇÃO DA SENTENÇA CONDENATÓRIA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Através de um simples e superficial exame na Sentença de 1º Grau, verifica-se que a mesma está absolutamente vazia de fundamentação.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Após um relatório extenso - fls. 00 a 00, vem a sintética fundamentação de fls. 00, na qual o Magistrado prolator se utilizou de 00 linhas, sendo 00 linhas para a autoria, e  00 linhas para a culpabilidade (VIDE A CÓPIA DA SENTENÇA EM ANEXO - TRECHO EM DESTAQUE - DOC.  00).</w:t>
      </w:r>
    </w:p>
    <w:p>
      <w:pPr>
        <w:pStyle w:val="Corpodotextorecuad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FLS 000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FUNDAMENTAÇÃO RELATIVA A AUTORIA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</w:rPr>
      </w:pPr>
      <w:r>
        <w:rPr>
          <w:rFonts w:cs="Tahoma" w:ascii="Tahoma" w:hAnsi="Tahoma"/>
          <w:b/>
          <w:bCs/>
          <w:i w:val="false"/>
          <w:iCs w:val="false"/>
          <w:color w:val="auto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</w:rPr>
        <w:t>NO  QUE CONCERNE À AUTORIA RESTOU ESTA APOIADA NO CONJUNTO PROBATÓRIL QUE EXSURGE DOS AUTOS,  NO TOCANTE AOS DEPOIMENTOS DAS TESTEMUNHAS QUE CORROBORAM A CONFISSÃO DO ACUSADO  A CONFISSÃO  DO ACUSADO EM SEDE POLICIAL, INSTANDO MENCIONAR  INSTANDO MENCIONAR NÃO TER SIDO POSSÍVEL OUVÍ-LO  EM JUÍZO, FACE A IMPOSSIBILIDADE   DE  LOCALIZÁ-LO PARA TANTO”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FLS. 000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FUNDAMENTAÇÃO RELATIVA À CULPABILIDADE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</w:rPr>
      </w:pPr>
      <w:r>
        <w:rPr>
          <w:rFonts w:cs="Tahoma" w:ascii="Tahoma" w:hAnsi="Tahoma"/>
          <w:b/>
          <w:bCs/>
          <w:i w:val="false"/>
          <w:iCs w:val="false"/>
          <w:color w:val="auto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</w:rPr>
        <w:t>COMO    BEM     SALIENTA   A   DOUTA   PRESENTANTE   DO                                     MINISTÉRIO PÚBLICO, AO SER DECRETADA A SUA REVELIA                                     EM CONSONÂNCIA COM A JURISPRUDÊNCIA DOMINANTE,                                    VERIFICOU-SE UM FATOR RELEVANTE PARA A FORMAÇÃO                                     DE     UM    JUÍZO     DE     CULPABILIDADE,      PODENDO-SE                                     OBSERVAR   NA   PROVA   DOS   AUTOS   A   PRESENÇA                                    DO     ELEMENTO    SUBJETIVO     DO    TIPO,   INEXISTINDO,                                    QUALQUER   POSSÍVEL    CIRCUNSTÂNCIA DIRIMENTE  DO                                    MESMO”.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Foram dois, portanto, os parágrafos utilizados na longa Sentença condenatória na tentativa de se fundamentar o  juízo de autoria e de culpabilidade.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No primeiro parágrafo verifica-se apenas a adoção de expressões genéricas, tais como </w:t>
      </w:r>
      <w:r>
        <w:rPr>
          <w:rFonts w:cs="Tahoma" w:ascii="Tahoma" w:hAnsi="Tahoma"/>
          <w:bCs/>
          <w:sz w:val="24"/>
          <w:szCs w:val="24"/>
        </w:rPr>
        <w:t>“CONJUNTO PROBATÓRIO QUE EXSURGE DOS AUTOS” e “DEPOIMENTO DAS TESTEMUNHAS”.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Tais</w:t>
      </w:r>
      <w:r>
        <w:rPr>
          <w:rFonts w:cs="Tahoma" w:ascii="Tahoma" w:hAnsi="Tahoma"/>
          <w:b/>
          <w:sz w:val="24"/>
          <w:szCs w:val="24"/>
        </w:rPr>
        <w:t xml:space="preserve"> </w:t>
      </w:r>
      <w:r>
        <w:rPr>
          <w:rFonts w:cs="Tahoma" w:ascii="Tahoma" w:hAnsi="Tahoma"/>
          <w:sz w:val="24"/>
          <w:szCs w:val="24"/>
        </w:rPr>
        <w:t>expressões poderiam ter sido utilizadas em qualquer processo.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No segundo parágrafo, afirma o Magistrado prolator que </w:t>
      </w:r>
      <w:r>
        <w:rPr>
          <w:rFonts w:cs="Tahoma" w:ascii="Tahoma" w:hAnsi="Tahoma"/>
          <w:bCs/>
          <w:sz w:val="24"/>
          <w:szCs w:val="24"/>
        </w:rPr>
        <w:t>“A REVELIA DO ACUSADO FOI O FATOR RELEVANTE PARA A FORMAÇÃO DO JUÍZO DA SUA CULPABILIDADE”.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Aqui são duas as observações:  </w:t>
      </w:r>
      <w:r>
        <w:rPr>
          <w:rFonts w:cs="Tahoma" w:ascii="Tahoma" w:hAnsi="Tahoma"/>
          <w:b/>
          <w:sz w:val="24"/>
          <w:szCs w:val="24"/>
        </w:rPr>
        <w:t xml:space="preserve"> a</w:t>
      </w:r>
      <w:r>
        <w:rPr>
          <w:rFonts w:cs="Tahoma" w:ascii="Tahoma" w:hAnsi="Tahoma"/>
          <w:sz w:val="24"/>
          <w:szCs w:val="24"/>
        </w:rPr>
        <w:t xml:space="preserve"> </w:t>
      </w:r>
      <w:r>
        <w:rPr>
          <w:rFonts w:cs="Tahoma" w:ascii="Tahoma" w:hAnsi="Tahoma"/>
          <w:b/>
          <w:sz w:val="24"/>
          <w:szCs w:val="24"/>
        </w:rPr>
        <w:t>primeira</w:t>
      </w:r>
      <w:r>
        <w:rPr>
          <w:rFonts w:cs="Tahoma" w:ascii="Tahoma" w:hAnsi="Tahoma"/>
          <w:sz w:val="24"/>
          <w:szCs w:val="24"/>
        </w:rPr>
        <w:t xml:space="preserve"> no sentido de que a  revelia no Processo Penal não importa confissão, não induzindo juízo de culpabilidade;  </w:t>
      </w:r>
      <w:r>
        <w:rPr>
          <w:rFonts w:cs="Tahoma" w:ascii="Tahoma" w:hAnsi="Tahoma"/>
          <w:b/>
          <w:sz w:val="24"/>
          <w:szCs w:val="24"/>
        </w:rPr>
        <w:t xml:space="preserve">a segunda </w:t>
      </w:r>
      <w:r>
        <w:rPr>
          <w:rFonts w:cs="Tahoma" w:ascii="Tahoma" w:hAnsi="Tahoma"/>
          <w:sz w:val="24"/>
          <w:szCs w:val="24"/>
        </w:rPr>
        <w:t>é no sentido de que aquelas sete linhas utilizadas pelo Magistrado não se constitui fundamentação.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exigência da fundamentação é corolário do Princípio da Ampla Defesa.  A lei impõe a  fundamentação para que as partes possam verificar como o Juiz atingiu a conclusão.       Se foi esta um ato de reflexão e de raciocínio lógico frente ao material probatório dos autos, ou se foi um simples ato discricionário, advindo somente de convicção íntima,  sem suporte nas provas.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Também não  se observa  na Sentença a exposição  exigida pela lei sobre a argumentação da acusação e da defesa, ex vi do Art. 381, inc. II, do Código de Processo Penal.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Essa Egrégia Corte, em várias oportunidades decidiu no sentido da argumentação, valendo transcrever-se os seguintes arestos, assim ementados: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fundamentação quanto ao juízo de autoria e de culpabilidade constitui elemento essencial e fundamental da Sentença condenatória, cuja omissão constitui nulidade, nos termos do Art. 564, inc. III, letra “m”, do Código de Processo Penal.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respeito desse tema, vale transcrever a lição do Mestre Tourinho Filho: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</w:rPr>
      </w:pPr>
      <w:r>
        <w:rPr>
          <w:rFonts w:cs="Tahoma" w:ascii="Tahoma" w:hAnsi="Tahoma"/>
          <w:b/>
          <w:bCs/>
          <w:i w:val="false"/>
          <w:iCs w:val="false"/>
          <w:color w:val="auto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</w:rPr>
        <w:t>O JUIZ NÃO PODE JULGAR UMA LIDE A NÃO SER PELA  SENTENÇA.  ENTÃO É CLARO QUE ELA DEVE EXISTIR.  MAS, MUITAS VEZES, FALTA-LHE UMA FORMALIDADE  TAL  QUE  A  MUTILA,  DE TAL SORTE QUE A DESFIGURAÇÃO EQUIVALE À SUA PRÓPRIA AUSÊNCIA.”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</w:rPr>
      </w:pPr>
      <w:r>
        <w:rPr>
          <w:rFonts w:cs="Tahoma" w:ascii="Tahoma" w:hAnsi="Tahoma"/>
          <w:b/>
          <w:bCs/>
          <w:i w:val="false"/>
          <w:iCs w:val="false"/>
          <w:color w:val="auto"/>
        </w:rPr>
        <w:t>( in  Processo Penal - Vol. 3 - 16ª ed. 10000004 - p. 151).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Manifesta, portanto, a nulidade da sentença que condenou  o paciente.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DA COAÇÃO ILEGAL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ind w:left="1701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paciente estava legitimamente solto por ocasião da condenação.  Embora revel não lhe foi decretada a prisão preventiva.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Juiz a quo, ao prolatar a sentença condenatória, determinou a expedição de mandado de prisão.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BodyTextIndent2"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BodyTextIndent2"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BodyTextIndent2"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Mas, em face da manifesta nulidade da sentença condenatória, não deve, também, subsistir a ordem de prisão nela contida, sob pena de se caracterizar constrangimento ilegal perpetrado pelo Julgador de 1º Grau ao direito de locomoção do paciente.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 HABEAS CORPUS COMO MEIO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DE  ARGUIÇÃO  DE  NULIDADES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Tanto a doutrina como a jurisprudência reconhecem a possibilidade de se argüir nulidades manifestas pela via do remédio heróico, conforme se depreende das análises dos seguintes julgados:  RJTJ 55/301 - HC 2.831-000 RJ;  RJTJ 65/114 - HC 3.323-1 SP.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 PEDIDO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ANTE O EXPOSTO, a mais o que Vossas Excelências acrescentarem ao tema, mercê dos doutos suplementos dos Membros dessa Corte, sendo flagrante a ilegalidade que se impõe a paciente, ameaçado em sua liberdade de locomoção por força de uma sentença absolutamente nula,  confia o impetrante seja conhecido o presente HABEAS CORPUS e concedida a ordem para anular a sentença de 1º Grau, a fim de que outra seja prolatada em consonância com a Lei.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  <w:t>OAB Nº</w:t>
      </w:r>
      <w:bookmarkStart w:id="0" w:name="_Hlk19878861"/>
      <w:bookmarkEnd w:id="0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985" w:right="1134" w:header="0" w:top="1134" w:footer="0" w:bottom="1134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3" w:name="_Hlk18660203"/>
    <w:bookmarkStart w:id="4" w:name="_Hlk18660203"/>
    <w:bookmarkEnd w:id="4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1" w:name="_Hlk19040810"/>
    <w:bookmarkStart w:id="2" w:name="_Hlk19040810"/>
    <w:bookmarkEnd w:id="2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uiPriority w:val="99"/>
    <w:qFormat/>
    <w:rsid w:val="001347e5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1347e5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qFormat/>
    <w:pPr>
      <w:jc w:val="center"/>
    </w:pPr>
    <w:rPr>
      <w:b/>
      <w:sz w:val="24"/>
    </w:rPr>
  </w:style>
  <w:style w:type="paragraph" w:styleId="Corpodotextorecuado">
    <w:name w:val="Body Text Indent"/>
    <w:basedOn w:val="Normal"/>
    <w:pPr>
      <w:ind w:left="1701" w:hanging="0"/>
      <w:jc w:val="both"/>
    </w:pPr>
    <w:rPr>
      <w:sz w:val="24"/>
    </w:rPr>
  </w:style>
  <w:style w:type="paragraph" w:styleId="BodyTextIndent2">
    <w:name w:val="Body Text Indent 2"/>
    <w:basedOn w:val="Normal"/>
    <w:qFormat/>
    <w:pPr>
      <w:ind w:firstLine="1701"/>
      <w:jc w:val="both"/>
    </w:pPr>
    <w:rPr>
      <w:sz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2d6b89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rsid w:val="002d6b89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1347e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qFormat/>
    <w:rsid w:val="001347e5"/>
    <w:pPr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LibreOffice/6.4.2.2$Windows_X86_64 LibreOffice_project/4e471d8c02c9c90f512f7f9ead8875b57fcb1ec3</Application>
  <Pages>7</Pages>
  <Words>1302</Words>
  <Characters>6717</Characters>
  <CharactersWithSpaces>8366</CharactersWithSpaces>
  <Paragraphs>66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2019-10-10T00:29:00Z</dcterms:created>
  <dc:creator>ADIPERJ</dc:creator>
  <dc:description/>
  <dc:language>pt-BR</dc:language>
  <cp:lastModifiedBy/>
  <cp:lastPrinted>1996-07-05T03:08:00Z</cp:lastPrinted>
  <dcterms:modified xsi:type="dcterms:W3CDTF">2020-04-15T18:53:31Z</dcterms:modified>
  <cp:revision>4</cp:revision>
  <dc:subject/>
  <dc:title>EXCELENTÍSSIMO SENHOR DESEMBARGADOR PRESIDENTE DA COLENDA 4ª CÂMARA CRIMINAL DO EGRÉGIO TRIBUNAL DE JUSTIÇA DO ESTADO DO RIO DE JANEIRO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