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 SR.  DESEMBARGADOR PRESIDENTE DO EGRÉGIO TRIBUNAL DE JUSTIÇA DO ESTADO TAL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(nome, qualificação, n.º de inscrição na OAB e endereço), vem, respeitosamente, à ilustre presença de Vossa Excelência, com fundamento no artigo 5.º, inciso LXVIII da Constituição Federal, e artigos 647 e seguintes do Código de Processo Penal</w:t>
      </w:r>
      <w:r>
        <w:rPr>
          <w:rFonts w:cs="Tahoma" w:ascii="Tahoma" w:hAnsi="Tahoma"/>
          <w:b/>
          <w:sz w:val="24"/>
          <w:szCs w:val="24"/>
        </w:rPr>
        <w:t xml:space="preserve">, </w:t>
      </w:r>
      <w:r>
        <w:rPr>
          <w:rFonts w:cs="Tahoma" w:ascii="Tahoma" w:hAnsi="Tahoma"/>
          <w:sz w:val="24"/>
          <w:szCs w:val="24"/>
        </w:rPr>
        <w:t xml:space="preserve">impetrar, como impetrado tem a presente ordem de </w:t>
      </w:r>
      <w:r>
        <w:rPr>
          <w:rFonts w:cs="Tahoma" w:ascii="Tahoma" w:hAnsi="Tahoma"/>
          <w:b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 xml:space="preserve"> em favor de (nome, qualificação e endereço do paciente), em virtude de estar sofrendo constrangimento ilegal, por parte do MM.  Juiz de Direito da Comarca de.... , tendo-se em vista as seguintes razões de fato e de direito: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O paciente respondeu aos termos de uma ação penal, por infração ao artigo... do Código Penal, tendo sido condenado a uma pena de... , conforme se verifica do documento incluso (xerox da sentença autenticada ou certidão do cartório).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2) Em tal decisum, o MM. Juiz a quo reconheceu a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primariedade do paciente, fazendo, entretanto, restrições a seus antecedentes, terminando por negar ao paciente o benefício de apelar em liberdade de tal decisão condenatória.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MM. Juiz a quo, entretanto, deixou de justificar o seu entendimento sobre os “maus antecedentes”, fato que por si só já é o bastante para a concessão da ordem de habeas corpus, para cessar tal constrangimento ilegal (Jurisprudência Mineira 85/28000 e RJTAMG 16/451).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consagrado PAULO LÚCIO NOGUEIRA, Questões Processuais Penais Controvertidas, 1.ª edição, 100077, p. 10005, afirma que: “A apreciação dos bons antecedentes é elemento subjetivo, que fica ao critério do juiz nos casos concretos. Contudo, deve o julgador justificar seu entendimento, fundamentando-o para negar os benefícios da lei, não podendo se limitar a negá-los, com a alegação pura e simples de que sejam maus os antecedentes do réu”.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Já se decidiu que: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Desde que o réu é primário e a sentença apenas faz suposição de seus maus antecedentes, deve o mesmo beneficiar-se com o disposto no art. 50004 do CPP, modificado pela Lei 5.00041 de 100073”. (RT 507/ 426).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4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3) O paciente respondeu ao processo em liberdade, não sendo em momento algum decretada sua prisão preventiva, pela inocorrência de quaisquer das hipóteses previstas no artigo 312 do CPP, tendo comparecido, a todos os atos a que fora intimado, não causando qualquer espécie de prejuízo ou obstáculo para o andamento da ação penal.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acordo com o artigo 50004 do Código de Processo Penal, com a modificação introduzido pela Lei 5.00041 de 22-11-73, o réu não poderá apelar sem recolher-se à prisão, ou prestar fiança, salvo se for primário e de bons antecedentes, assim reconhecidos na sentença condenatória, ou condenado por crime de que se livre solto.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tal mens legis, entende-se que ficou eliminada a necessidade do réu, que durante o transcorrer da ação penal esteve em liberdade, precisar recolher-se à prisão, para exercer o direito de interpor recurso de apelação condenatória contra si proferida.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Verdade é que o arbítrio do MM.  Juiz a quo, a entender, mas não justificar, que o paciente não possui bons antecedentes, não pode sobrepor-se a tal direito do paciente. Fator de maior peso para se permitir que o paciente aguarde o julgamento de seu recurso em liberdade refere-se também ao fato, já salientado, de não ter em momento algum prejudicado a instrução, permanecendo solto durante toda a instrução criminal.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4) O paciente poderá ser absolvido em virtude do julgamento de seu recurso, entretanto, se estiver preso, terá sofrido uma injusta e irreparável prisão.  Hoje, com maior razão em virtude do disposto no artigo 5.º, LVII, da Constituição Federal, que consagra o princípio de inocência até o trânsito em julgado de sentença penal  condenatória contra o paciente, é de se inadmitir sua prisão.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6.ª Câm.  Crim. do TJSP em 08.04.87, ao julgar o HC 53.584-3, proclamou que: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Se o magistrado entende estarem ausentes os pressupostos para a decretação da prisão preventiva, respondendo o réu ao processo em liberdade, em virtude da primariedade e dos bons antecedentes, não poderá posteriormente, por ocasião da sentença final, sem a ocorrência de outras causas, deixar de lhe conceder o benefício de aguardar o julgamento de sua apelação em liberdade”. (RT 620/28000).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não possui maus antecedentes inexistindo nos autos comprovação de que teria ele tais maus antecedentes como alegado na respeitável decisão condenatória, sujeita à apreciação da Egrégia Superior Instância, em virtude do recurso interposto pelo paciente.</w:t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 w:val="false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São por todas estas razões, somada ao fato de ser o paciente uma pessoa trabalhadora, honesta e cumpridora de seus deveres e obrigações, com família constituída e radicada no distrito da culpa, que se impõe a concessão da presente ordem de HABEAS CORPUS, para fazer cessar tal constrangimento ilegal, determinando-se que o paciente aguarde em liberdade o julgamento de seu recurso, expedindo-se para tanto alvará de soltura em seu favor, o que se pede como medida de singela homenagem ao Direito e especialmente à esperada JUSTIÇA.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30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901701"/>
    <w:rPr>
      <w:rFonts w:ascii="Times New Roman" w:hAnsi="Times New Roman" w:eastAsia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597ea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597ea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901701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982</Words>
  <Characters>5104</Characters>
  <CharactersWithSpaces>6061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2019-10-10T02:56:00Z</dcterms:created>
  <dc:creator>Oem</dc:creator>
  <dc:description/>
  <dc:language>pt-BR</dc:language>
  <cp:lastModifiedBy/>
  <dcterms:modified xsi:type="dcterms:W3CDTF">2020-04-15T18:56:55Z</dcterms:modified>
  <cp:revision>4</cp:revision>
  <dc:subject/>
  <dc:title>HABEAS CORPUS EM VIRTUDE DE TER SIDO NEGADA A LIBERDADE NOS TERMOS DO 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