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AO MM. JUÍZO DA 00ª VARA CÍVEL DA COMARCA DE CIDADE-UF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bCs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Cs/>
          <w:color w:val="000000" w:themeColor="text1"/>
          <w:sz w:val="24"/>
          <w:szCs w:val="24"/>
          <w:shd w:fill="FFFFFF" w:val="clear"/>
        </w:rPr>
        <w:t>Processo nº 00000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shd w:fill="FFFFFF" w:val="clear"/>
        </w:rPr>
        <w:t>NOME DA PARTE</w:t>
      </w: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, vêm respeitosamente, pelo Representante da Defensoria Pública infra-assinado, nos autos da Ação de Usucapião movida por FULANA DE TAL, processo em epígrafe, apresentar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  <w:t>CONTESTAÇÃO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pelos fatos e fundamentos a seguir expostos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  <w:br/>
        <w:br/>
        <w:br/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  <w:t>PRELIMINARMENTE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  <w:t>DA INÉPCIA DA PETIÇÃO INICIAL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Pela simples leitura da exordial com a análise dos documentos juntados, verificamos a inépcia da inicial.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Afinal, Julgador, aduz a Requerente e tenta provar por documentos que ocupa uma pequena parte do Lote 00, do qual são proprietários os ora contestantes, porém, ao elaborar seus pedidos, requer, estranhamente, a declaração de domínio de todo o Lote 00, o que, data venia, é um absurdo, além do que a peça vestibular não contêm narração lógica de fatos e formula pedido juridicamente impossível.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Destarte, incide a Autora na hipótese prevista no art. 295, I, do NCPC, o que deverá acarretar a extinção do processo sem julgamento do mérito.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Por pertinente, a ementa abaixo colacionada do E. Tribunal de Alçada de Minas Gerais, in verbis: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highlight w:val="white"/>
        </w:rPr>
      </w:pP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Origem: Tribunal de Alçada de Minas Gerais - Implantação Juris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Órgão Julgador: Quinta Câmara Cível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Processo: 5322100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Recurso: Apelação (Cv)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Julgamento: 9/19/90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Decisão: Unânime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br/>
      </w:r>
      <w:r>
        <w:rPr>
          <w:rFonts w:cs="Tahoma" w:ascii="Tahoma" w:hAnsi="Tahoma"/>
          <w:b/>
          <w:bCs/>
          <w:i w:val="false"/>
          <w:iCs w:val="false"/>
          <w:color w:val="000000"/>
          <w:sz w:val="20"/>
          <w:szCs w:val="20"/>
          <w:shd w:fill="FFFFFF" w:val="clear"/>
        </w:rPr>
        <w:t>Ementa Técnica: usucapião - individualização do bem - carência da ação - o imóvel objeto de usucapião há de achar-se descrito na inicial individualizado, com limites certos e determinados, sob pena de carência da ação. 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  <w:t>DOS FATOS E FUNDAMENTOS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</w:rPr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Trata-se de Ação de Usucapião pela qual pretende a Autora ter reconhecido o seu domínio sobre o imóvel representando pelos Lotes 00 e 00, da quadra 00, da TAL.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Entretanto, Culto Magistrado, os pedidos são improcedentes.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Os Réus, co-proprietária e herdeiros de BELTRANO, além de serem proprietários, detêm a posse do imóvel há mais de 00 anos, situando-se no imóvel usucapiendo a sua própria residência.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Destarte, NUNCA a Autora possuiu a posse do imóvel que pretende usucapir, motivo pelo qual é improcedente esta demanda.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Ademais, a Autora confessa que invadiu pequena parte do imóvel dos réus, conforme planta de fls.00.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Outrossim, denota-se que os documentos juntados à exordial são imprestáveis ao fim desta demanda, pois: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A planta de fls 00 não identifica o imóvel usucapiendo e a área supostamente ocupada;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A certidão de fls. 0000 não está autenticada;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Contrato de fls. 000 não identifica corretamente o imóvel, além de ser ilegal, haja vista a ausência de formalidade expressa em Lei (Contrato por Instrumento Público);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 desenho de fls. 00 não foi confeccionado por profissional habilitado;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Os documentos de fls. 000 não estão autenticados;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  <w:shd w:fill="FFFFFF" w:val="clear"/>
        </w:rPr>
        <w:t>O recibo de fls. 00 nada demonstra; </w:t>
      </w:r>
      <w:r>
        <w:rPr>
          <w:rFonts w:cs="Tahoma" w:ascii="Tahoma" w:hAnsi="Tahoma"/>
          <w:color w:val="000000" w:themeColor="text1"/>
          <w:sz w:val="24"/>
          <w:szCs w:val="24"/>
        </w:rPr>
        <w:br/>
        <w:br/>
        <w:b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  <w:highlight w:val="white"/>
        </w:rPr>
      </w:pPr>
      <w:r>
        <w:rPr>
          <w:rFonts w:cs="Tahoma" w:ascii="Tahoma" w:hAnsi="Tahoma"/>
          <w:b/>
          <w:color w:val="000000" w:themeColor="text1"/>
          <w:sz w:val="24"/>
          <w:szCs w:val="24"/>
          <w:shd w:fill="FFFFFF" w:val="clear"/>
        </w:rPr>
        <w:t>DOS PEDIDOS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</w:rPr>
        <w:b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  <w:shd w:fill="FFFFFF" w:val="clea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  <w:shd w:fill="FFFFFF" w:val="clear"/>
        </w:rPr>
        <w:t>Pelo exposto requer à Vossa Excelência: </w:t>
      </w:r>
      <w:r>
        <w:rPr>
          <w:rFonts w:cs="Tahoma" w:ascii="Tahoma" w:hAnsi="Tahoma"/>
          <w:color w:val="000000" w:themeColor="text1"/>
        </w:rPr>
        <w:br/>
        <w:b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  <w:shd w:fill="FFFFFF" w:val="clear"/>
        </w:rPr>
        <w:t>Que acate a preliminar, extinguindo o processo sem julgamento do mérito; </w:t>
      </w:r>
      <w:r>
        <w:rPr>
          <w:rFonts w:cs="Tahoma" w:ascii="Tahoma" w:hAnsi="Tahoma"/>
          <w:color w:val="000000" w:themeColor="text1"/>
        </w:rPr>
        <w:br/>
        <w:b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  <w:shd w:fill="FFFFFF" w:val="clear"/>
        </w:rPr>
        <w:t>Que julgue IMPROCEDENTES os pedidos da exordial, condenando a Requerente ao ônus da sucumbência; </w:t>
      </w:r>
      <w:r>
        <w:rPr>
          <w:rFonts w:cs="Tahoma" w:ascii="Tahoma" w:hAnsi="Tahoma"/>
          <w:color w:val="000000" w:themeColor="text1"/>
        </w:rPr>
        <w:br/>
        <w:b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  <w:highlight w:val="white"/>
        </w:rPr>
      </w:pPr>
      <w:r>
        <w:rPr>
          <w:rFonts w:cs="Tahoma" w:ascii="Tahoma" w:hAnsi="Tahoma"/>
          <w:color w:val="000000" w:themeColor="text1"/>
          <w:shd w:fill="FFFFFF" w:val="clear"/>
        </w:rPr>
        <w:t>A intimação e oitiva do Representante do Ministério Público para que emita Parecer Final Conclusivo; </w:t>
      </w:r>
      <w:r>
        <w:rPr>
          <w:rFonts w:cs="Tahoma" w:ascii="Tahoma" w:hAnsi="Tahoma"/>
          <w:color w:val="000000" w:themeColor="text1"/>
        </w:rPr>
        <w:br/>
        <w:b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color w:val="000000" w:themeColor="text1"/>
          <w:shd w:fill="FFFFFF" w:val="clear"/>
        </w:rPr>
        <w:t>A observância da Lei 7871/89, concedendo ao Defensor Público infra-assinado os benefícios da intimação pessoal e contagem dos prazos processuais em dobro. </w:t>
      </w:r>
      <w:r>
        <w:rPr>
          <w:rFonts w:cs="Tahoma" w:ascii="Tahoma" w:hAnsi="Tahoma"/>
          <w:color w:val="000000" w:themeColor="text1"/>
        </w:rPr>
        <w:br/>
        <w:br/>
        <w:br/>
      </w:r>
      <w:r>
        <w:rPr>
          <w:rFonts w:cs="Tahoma" w:ascii="Tahoma" w:hAnsi="Tahoma"/>
          <w:color w:val="000000" w:themeColor="text1"/>
          <w:shd w:fill="FFFFFF" w:val="clear"/>
        </w:rPr>
        <w:t>Protesta provar o alegado por todos os meios de prova em Direito admitidos, requerendo desde já o depoimento pessoal da Autora, prova testemunhal oportunamente arrolada, prova pericial e documental. </w:t>
      </w:r>
      <w:r>
        <w:rPr>
          <w:rFonts w:cs="Tahoma" w:ascii="Tahoma" w:hAnsi="Tahoma"/>
          <w:color w:val="000000" w:themeColor="text1"/>
        </w:rPr>
        <w:br/>
        <w:br/>
        <w:br/>
        <w:br/>
      </w:r>
      <w:bookmarkStart w:id="0" w:name="_Hlk482880653"/>
      <w:bookmarkStart w:id="1" w:name="_Hlk482881190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  <w:bookmarkEnd w:id="0"/>
      <w:bookmarkEnd w:id="1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2" w:name="_GoBack"/>
      <w:bookmarkEnd w:id="2"/>
      <w:r>
        <w:rPr>
          <w:rFonts w:cs="Tahoma" w:ascii="Tahoma" w:hAnsi="Tahoma"/>
          <w:b/>
          <w:bCs/>
          <w:spacing w:val="2"/>
        </w:rPr>
        <w:t xml:space="preserve">OAB Nº </w:t>
      </w:r>
      <w:bookmarkStart w:id="3" w:name="_Hlk15046823"/>
      <w:bookmarkEnd w:id="3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>
          <w:rFonts w:cs="Tahoma" w:ascii="Tahoma" w:hAnsi="Tahoma"/>
        </w:rPr>
      </w:r>
      <w:bookmarkStart w:id="4" w:name="_Hlk505272327"/>
      <w:bookmarkStart w:id="5" w:name="_Hlk505272327"/>
      <w:bookmarkEnd w:id="5"/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220d91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d248e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fa6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68409e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d248eb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d248eb"/>
    <w:rPr>
      <w:b/>
      <w:bCs/>
    </w:rPr>
  </w:style>
  <w:style w:type="character" w:styleId="Nfase">
    <w:name w:val="Ênfase"/>
    <w:basedOn w:val="DefaultParagraphFont"/>
    <w:uiPriority w:val="20"/>
    <w:qFormat/>
    <w:rsid w:val="00a753ad"/>
    <w:rPr>
      <w:i/>
      <w:i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20d91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ed6fa6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33b8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33b83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ee6ea5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7b59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33b8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33b8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ee6ea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6</Pages>
  <Words>540</Words>
  <Characters>2912</Characters>
  <CharactersWithSpaces>3495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2018-02-01T05:31:00Z</dcterms:created>
  <dc:creator/>
  <dc:description/>
  <dc:language>pt-BR</dc:language>
  <cp:lastModifiedBy/>
  <dcterms:modified xsi:type="dcterms:W3CDTF">2020-04-14T02:19:41Z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