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MM. JUÍZO DA 00ª VARA CÍVEL DA COMARCA DE CIDADE-UF 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3"/>
        <w:spacing w:lineRule="auto" w:line="360" w:beforeAutospacing="0" w:before="0" w:afterAutospacing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CONTESTAÇÃO COM PEDIDOS CONTRAPOSTOS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DA PARTE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2" w:name="_Hlk482884621"/>
      <w:bookmarkEnd w:id="2"/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PRELIMINARES</w:t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ahoma" w:hAnsi="Tahoma" w:cs="Tahoma"/>
          <w:b/>
          <w:b/>
          <w:sz w:val="24"/>
          <w:szCs w:val="24"/>
          <w:lang w:eastAsia="pt-BR"/>
        </w:rPr>
      </w:pPr>
      <w:r>
        <w:rPr>
          <w:rFonts w:cs="Tahoma" w:ascii="Tahoma" w:hAnsi="Tahoma"/>
          <w:b/>
          <w:sz w:val="24"/>
          <w:szCs w:val="24"/>
        </w:rPr>
        <w:t xml:space="preserve">A INCOMPETÊNCIA DO JUIZADO ESPECIAL CÍVEL – 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 xml:space="preserve">NECESSIDADE DE PROVA PERICIAL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Nos termos do art. 3º da Lei n. 9.099/95, os Juizados Especiais Cíveis terão competência apenas para julgar as causas envolvendo matéria de menor complexidade.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No entanto, no caso em tela, conforme depreende-se dos fatos narrados pelo autor, a demanda trata de matéria complexa, uma vez que há necessidade de verificar-se a veracidade das alegações, a realidade e ocorrência do fato e de possíveis danos, sendo necessária a prova pericial não colacionada, ou realização de perícia para fins de determinar a causa dos alegados danos.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Nesse sentido decisão proferida pelas Turmas Recursais: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AÇÃO REPARAÇÃO DE DANOS. DANOS EM IMÓVEL SUPOSTAMENTE ORIUNDOS DE INFILTRAÇÃO DE ÁGUA. PECULIARIDADES DO CASO CONCRETO QUE ENSEJAM A NECESSIDADE DE REALIZAÇÃO DE PERÍCIA TÉCNICA, ACARRETANDO A COMPLEXIDADE DA CAUSA E A CONSEQÜENTE INCOMPETÊNCIA DO JEC PARA APRECIÁ-LA. Diante do contexto probatório, verifica-se a necessidade de perícia técnica para se verificar a origem da infiltração de água que vem acarretando danos no apartamento do autor, bem como a extensão destes. A prova existente nos autos não se mostra suficiente para a elucidação da questão. Incabível a determinação de prova pericial no JEC, deve ser extinto do feito com base no art. 51, inciso II, da Lei nº 9.099/95. Sentença mantida e confirmada por seus próprios fundamentos. Recurso desprovido. (Recurso Cível Nº 71001376169, Primeira Turma Recursal Cível, Turmas Recursais, Relator: Eduardo Kraemer, Julgado em 16/08/2007) </w:t>
      </w:r>
    </w:p>
    <w:p>
      <w:pPr>
        <w:pStyle w:val="Normal"/>
        <w:spacing w:lineRule="auto" w:line="24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Ante o exposto, requer, seja extinta a ação, sem resolução de mérito, com base no disposto no art. 51, II, da lei n. 9.099/95.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FALTA DE INTERESSE DE AGIR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Para propor e contestar a ação é necessário ter interesse, isto é, no sentido tanto de obter do processo uma utilidade, como de ser necessário tomar tal iniciativa para se evitar um prejuízo em seus direitos.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interesse processual do autor decorre da utilidade que o processo lhe oferece e da necessidade de dele se socorrer para fazer valer os seus direitos.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Se qualquer pessoa usar o processo apenas para chamar o outro à juízo sem qualquer razão, o processo deverá ser extinto sem julgamento de mérito por falta de interesse de agir.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No caso vertente, o autor não é titular de um direito, visto que o aludido acidente de trânsito pode ter sido causado por culpa exclusiva da vítima, uma vez que segundo declaração na própria exordial, o autor estava parado em local proibido: próximo a esquina; e conforme demonstrado nas fotos juntadas pelo autor: na área em frente à um ponto de ônibus.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Na data de DIA/MÊS/ANO, por volta das 00h00min, o requerente havia parado o seu veículo TAL, de emplacamento XXX-0000 de cor TAL, próximo a esquina das Rua TAIS, Bairro TAL – CIDADE/UF, quando foi surpreendido com um forte barulho na parte traseira do seu veículo, pois ainda sem entender o que estava ocorrente, o mesmo saiu do veículo para saber o estava acontecendo.</w:t>
      </w:r>
    </w:p>
    <w:p>
      <w:pPr>
        <w:pStyle w:val="NormalWeb"/>
        <w:spacing w:lineRule="auto" w:line="360"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Não se podendo verificar, ou atribuir a culpa, sem a necessária perícia do departamento de trânsito, que não foi juntada aos autos e provavelmente não foi solicitada pois estava o autor parado irregularmente segundo suas próprias alegações e fotos pelo autor juntadas. Sendo necessária apresentação, ou realização de perícia, para verificação e/ou atribuição de culpa.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Desta feita, ante a todos os argumentos expostos, REQUER deste respeitável Juízo, o ACOLHIMENTO DA PRELIMINAR DE ILEGITIMIDADE PASSIVA, com a consequente EXTINÇÃO DO PROCESSO SEM RESOLUÇÃO DO MÉRITO, nos moldes do art. 485, IV e VI do CPC.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INÉPCIA DA PETIÇÃO INICIAL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deixou de juntar aos autos, a prova dos alegados danos sofridos no parabrisa traseiro de seu veículo, ou seja, não juntou qualquer orçamento que comprovasse o dano de R$ 0000 (REAIS).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Sendo assim necessária perícia para suprimento da falta de documento necessário para determinar se o valor é condizente com a realidade, ou mesmo justo.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Dessa forma, falta na inicial documento indispensável para a sua propositura, uma vez que não há documento que comprove o alegado prejuízo para ser impugnado.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Diante desse fato é manifesta a inépcia da petição inicial, devendo ser julgado extinto o processo sem julgamento do mérito, nos termos do artigo 320, 330 I, II, III, IV, 485, I, IV, VI do N</w:t>
      </w:r>
      <w:hyperlink r:id="rId2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CPC</w:t>
        </w:r>
      </w:hyperlink>
      <w:r>
        <w:rPr>
          <w:rFonts w:cs="Tahoma" w:ascii="Tahoma" w:hAnsi="Tahoma"/>
        </w:rPr>
        <w:t>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 xml:space="preserve">DOS FATOS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Inicialmente resta à demandada impugnar integralmente o Boletim de Ocorrência colacionado aos autos, tendo em vista que o autor socorreu-se deste Juizado como forma de compelir a demandada a pagar uma reparação de danos inexistentes.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Ademais, o Boletim de Ocorrência juntado aos autos, ao contrário do entendimento do autor, não pode gerar presunção iuris tantum para a veracidade dos fatos narrados, uma vez que apenas consigna as declarações unilaterais narradas pelo autor, sem atestar a veracidade.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utilizou o referido documento para embasar a pretensão deduzida na inicial, desvirtuando a realidade dos fatos, procurando dar a interpretação da forma que melhor lhe convém, objetivando o êxito desta lide.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Não há qualquer prova documental que ateste de forma verídica e inequívoca que a ora demandada tenha se envolvido, ou dado causa a qualquer acidente ou dano. Assim sendo, não reconhece as alegações do autor, pois não causou os danos narrados, e ainda por cima os desconhece totalmente.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Alega ainda o autor, que é o veículo meio único de locomoção e transporte da família, todavia aguardou quase dois anos para buscar tutela judicial.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Vale destacar que o a requerida sempre transitou sob a forma regular e condizente com o exigido pelo 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auto"/>
            <w:u w:val="none"/>
          </w:rPr>
          <w:t>Código de Trânsito Brasileiro</w:t>
        </w:r>
      </w:hyperlink>
      <w:r>
        <w:rPr>
          <w:rFonts w:cs="Tahoma" w:ascii="Tahoma" w:hAnsi="Tahoma"/>
        </w:rPr>
        <w:t xml:space="preserve">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pretende compelir a demandada a proceder ao pagamento da importância de R$ 0000 (REAIS) referente a indenização a título de danos materiais, além de ter requerido a condenação de indenização por danos morais com valor a ser definido.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Notoriamente, quando é pretendido uma reparação por dano material é fundamental que tenha ocorrido um ato ilícito, para que então se desencadeie a obrigação de indenizar.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deixou de narrar a verdade em sua inicial, mencionou que o veículo da demandada foi visto pelos frentistas que então trabalhavam no posto contudo, o Laudo Pericial que deveria ter sido realizado em caso de acidente de trânsito não resta juntado à estes autos. É prova necessária, e cabal para atestar a veracidade do mero acontecimento dos fatos narrados pelo autor, e inexiste.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Depreende-se que, o aludido acidente que as fotos falham em demonstrar, ocorreu de maneira totalmente contrária ao alegado pelo autor. Ora, não há como ser atribuída qualquer responsabilidade a demandada pelo evento danoso, haja vista que, pelas fotos e declarações na exordial poderia ter sido o autor o causador de qualquer acidente, uma vez que por imprudência, imperícia ou negligência, estava o autor parado irregularmente em frente ao ponto de ônibus, reiteramos: segundo trecho já citado da peça inaugural e visto nas fotos fornecidas pelo autor. Devendo o autor responder pelos próprios prejuízos.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 DIREITO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direito civil consagrou um amplo dever legal de não lesar, cuja violação acarreta a obrigação de indenizar, aplicável sempre que um comportamento contrário àquele dever, surtir algum prejuízo injusto para outrem.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Reza o art. </w:t>
      </w:r>
      <w:hyperlink r:id="rId4" w:tgtFrame="Artigo 927 da Lei nº 10.406 de 10 de Janeiro de 2002">
        <w:r>
          <w:rPr>
            <w:rStyle w:val="LinkdaInternet"/>
            <w:rFonts w:cs="Tahoma" w:ascii="Tahoma" w:hAnsi="Tahoma"/>
            <w:color w:val="auto"/>
            <w:u w:val="none"/>
          </w:rPr>
          <w:t>927</w:t>
        </w:r>
      </w:hyperlink>
      <w:r>
        <w:rPr>
          <w:rFonts w:cs="Tahoma" w:ascii="Tahoma" w:hAnsi="Tahoma"/>
        </w:rPr>
        <w:t xml:space="preserve"> do 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auto"/>
            <w:u w:val="none"/>
          </w:rPr>
          <w:t>Código Civil</w:t>
        </w:r>
      </w:hyperlink>
      <w:r>
        <w:rPr>
          <w:rFonts w:cs="Tahoma" w:ascii="Tahoma" w:hAnsi="Tahoma"/>
        </w:rPr>
        <w:t>: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927 - Aquele que, por ato ilícito (arts. 186 e 187), causar dano a outrem, fica obrigado a repará-lo.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único: Haverá obrigação de reparar o dano independentemente de culpa, nos casos especificados em lei, ou quando a atividade normalmente desenvolvida pelo autor do dano implicar, por sua natureza, risco para os direitos de outrem.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Definem os arts. 186 e 187 do mesmo diploma legal: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186 - Aquele que, por ação ou omissão voluntária, negligência ou imprudência, violar direito e causar dano a outrem, ainda que exclusivamente moral, comete ato ilícito.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Art. 187 - Também comete ato ilícito o titular de um direito que, ao exercê-lo, excede manifestamente os limites impostos pelo seu fim econômico ou social, pela boa-fé ou pelos bons costumes.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 conseguinte, ato ilícito é aquele praticado por terceiro que venha refletir danosamente sobre o patrimônio da vítima ou sobre o aspecto peculiar do homem como ser moral.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dano moral é também consagrado como garantia constitucional, conforme prescreve o art. 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5º</w:t>
        </w:r>
      </w:hyperlink>
      <w:r>
        <w:rPr>
          <w:rFonts w:cs="Tahoma" w:ascii="Tahoma" w:hAnsi="Tahoma"/>
        </w:rPr>
        <w:t xml:space="preserve">, incisos </w:t>
      </w:r>
      <w:hyperlink r:id="rId7" w:tgtFrame="Inciso V do 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V</w:t>
        </w:r>
      </w:hyperlink>
      <w:r>
        <w:rPr>
          <w:rFonts w:cs="Tahoma" w:ascii="Tahoma" w:hAnsi="Tahoma"/>
        </w:rPr>
        <w:t xml:space="preserve"> e </w:t>
      </w:r>
      <w:hyperlink r:id="rId8" w:tgtFrame="Inciso X do Artigo 5 da Constituição Federal de 1988">
        <w:r>
          <w:rPr>
            <w:rStyle w:val="LinkdaInternet"/>
            <w:rFonts w:cs="Tahoma" w:ascii="Tahoma" w:hAnsi="Tahoma"/>
            <w:color w:val="auto"/>
            <w:u w:val="none"/>
          </w:rPr>
          <w:t>X</w:t>
        </w:r>
      </w:hyperlink>
      <w:r>
        <w:rPr>
          <w:rFonts w:cs="Tahoma" w:ascii="Tahoma" w:hAnsi="Tahoma"/>
        </w:rPr>
        <w:t xml:space="preserve">, da </w:t>
      </w:r>
      <w:hyperlink r:id="rId9" w:tgtFrame="CONSTITUIÇÃO DA REPÚBLICA FEDERATIVA DO BRASIL DE 1988">
        <w:r>
          <w:rPr>
            <w:rStyle w:val="LinkdaInternet"/>
            <w:rFonts w:cs="Tahoma" w:ascii="Tahoma" w:hAnsi="Tahoma"/>
            <w:color w:val="auto"/>
            <w:u w:val="none"/>
          </w:rPr>
          <w:t>Constituição Federal</w:t>
        </w:r>
      </w:hyperlink>
      <w:r>
        <w:rPr>
          <w:rFonts w:cs="Tahoma" w:ascii="Tahoma" w:hAnsi="Tahoma"/>
        </w:rPr>
        <w:t>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-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é assegurado o direito de resposta, proporcional ao agravo, além da indenização por dano material, moral, ou à imagem;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X - São invioláveis a intimidade, a vida privada, a honra e a imagem das pessoas, assegurado o direito à indenização pelo dano material ou moral decorrente de sua violação" (grifo nosso).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PRESSUPOSTOS DA RESPONSABILIDADE CIVIL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Para a configuração da responsabilidade civil, necessário se faz a demonstração da presença dos seguintes elementos: a conduta comissiva ou omissiva, o evento danoso, a culpa e nexo de causalidade. Deve ainda inexistir qualquer causa excludente da responsabilidade civil.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 responsabilidade civil, tanto objetiva como subjetiva, deverá sempre conter como elemento essencial uma conduta.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Maria Helena Diniz assim a conceitua: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Ato humano, comissivo ou omissivo, ilícito ou lícito, voluntário e objetivamente imputável, do próprio agente ou de terceiro, ou o fato de animal ou coisa inanimada, que cause dano a outrem, gerando o dever de satisfazer os direitos do lesado".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Portanto, pode ser entendido que a conduta é um comportamento humano comissivo ou omissivo, voluntário ou não, e imputável. Por ser uma atitude humana exclui os eventos da natureza; voluntário no sentido de ser controlável pela vontade do agente, quando de sua conduta, excluindo-se aí os atos inconscientes ou sob coação absoluta; imputável por poder ser-lhe atribuída a prática do ato, possuindo o agente discernimento e vontade de ser livre para determiná-lo.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No presente caso, restou devidamente demonstrado que o acidente poderia ocorrer por culpa exclusiva do autor, dessa forma não haverá dever de indenizar da demandada, restando totalmente excluída a responsabilidade civil desta, visto que a demandada não concorreu para a produção de qualquer resultado danoso.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Assim, existe a conduta culposa do próprio autor, com isso não há que se falar em dever de indenizar, ou seja, exclui-se a responsabilidade da demandada, uma vez que não permitido um sujeito ser responsabilizado a indenizar alguém por um fato que não deu causa, ou que não concorreu para sua produção, ou que se quer ocorreu.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Logo, quando a vítima, por seu ato, exclusivamente, seja por desrespeito as normas gerais de tráfego/circulação ou por ausência de cautelas essenciais, dá causa ao acidente, tornando inevitável o resultado e, suprimindo, assim, o vínculo entre a conduta de outrem e a do dano gerado, faz cessar qualquer direito à indenização, devendo a própria vítima arcar com todos os prejuízos.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O autor alega que sofreu consequências (danos) decorrentes de seus próprios atos, conforme comprovante anexo.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Segundo Carlos Roberto Gonçalves: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Para obter a reparação do dano, a vítima geralmente tem de provar dolo ou culpa stricto sensu do agente, segundo a teoria subjetiva adotada em nosso diploma civil. </w:t>
      </w:r>
    </w:p>
    <w:p>
      <w:pPr>
        <w:pStyle w:val="NormalWeb"/>
        <w:spacing w:beforeAutospacing="0" w:before="0" w:afterAutospacing="0" w:after="0"/>
        <w:ind w:left="2268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Sendo assim, pela análise do conjunto probatório dos autos não se infere a culpa imputada à demandada, mas sim ao próprio autor. O nexo de causalidade consiste na relação de causa e efeito entre a conduta praticada pelo agente e o dano suportado pela vítima. Vislumbrou-se no caso em tela uma causa de rompimento do nexo causal, qual seja: a culpa exclusiva do autor.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Quanto aos danos morais e materiais pleiteados, consistentes no arbitramento de indenização por dano moral e a quantia de R$ 0000 (REAIS) a título de dano material, também seguem a mesma sorte da análise supra dos requisitos da responsabilidade civil.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autor não juntou aos autos qualquer comprovação do dano material e tampouco comprovou abalo de ordem psicológica e violação de sua honra que tenha sido provocado pela demandada.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aludido acidente de trânsito, poderia existir por culpa exclusiva do autor que segundo suas próprias alegações estava parado em área destinada a parada exclusiva de ônibus coletivo.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O autor, equivocadamente, atribui à causa a soma mínima de R$ 0000 (REAIS) quando é sabido que este valor não deve ter característica econômica, pois segundo o art. 319, do Novo </w:t>
      </w:r>
      <w:hyperlink r:id="rId10" w:tgtFrame="LEI No 5.869, DE 11 DE JANEIRO DE 1973.">
        <w:r>
          <w:rPr>
            <w:rStyle w:val="LinkdaInternet"/>
            <w:rFonts w:cs="Tahoma" w:ascii="Tahoma" w:hAnsi="Tahoma"/>
            <w:color w:val="auto"/>
            <w:u w:val="none"/>
          </w:rPr>
          <w:t>Código de Processo Civil</w:t>
        </w:r>
      </w:hyperlink>
      <w:r>
        <w:rPr>
          <w:rFonts w:cs="Tahoma" w:ascii="Tahoma" w:hAnsi="Tahoma"/>
        </w:rPr>
        <w:t>:</w:t>
      </w:r>
    </w:p>
    <w:p>
      <w:pPr>
        <w:pStyle w:val="Normal"/>
        <w:spacing w:lineRule="auto" w:line="240" w:before="0" w:after="0"/>
        <w:ind w:left="2268" w:hanging="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319 A petição inicial indicará: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IV – o pedido com as suas especificações;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V – O valor da causa;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VI – As provas com que o autor pretende demonstrar a verdade dos fatos alegados; (grifo nosso)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Pois o autor falha em colacionar documentos necessários de comprovação de suas alegações: orçamentos que demonstrem o prejuízo, e justo valor de reparo, e Laudo Pericial da Autoridade de Trânsito exarado em casos de acidentes de trânsito. Do contrário, narra o autor e comprova por fotos sua própria conduta irregular com o disposto no Código de Trânsito Brasileiro.</w:t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Capítulo XV – DAS INFRAÇÕES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Art. 181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Estacionar o veículo: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I –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 Nas esquinas e a menos de cinco metros do bordo do alinhamento da via transversal:</w:t>
        <w:br/>
        <w:t>Infração – média;</w:t>
        <w:br/>
        <w:t>Penalidade – multa;</w:t>
        <w:br/>
        <w:t>Medida administrativa – remoção do veículo;</w:t>
      </w:r>
    </w:p>
    <w:p>
      <w:pPr>
        <w:pStyle w:val="IntenseQuote"/>
        <w:jc w:val="left"/>
        <w:rPr>
          <w:rStyle w:val="Strong"/>
          <w:rFonts w:ascii="Tahoma" w:hAnsi="Tahoma" w:cs="Tahoma"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/>
      </w:pPr>
      <w:r>
        <w:rPr>
          <w:rStyle w:val="Strong"/>
          <w:rFonts w:cs="Tahoma" w:ascii="Tahoma" w:hAnsi="Tahoma"/>
          <w:i w:val="false"/>
          <w:iCs w:val="false"/>
          <w:color w:val="auto"/>
          <w:sz w:val="20"/>
          <w:szCs w:val="20"/>
        </w:rPr>
        <w:t xml:space="preserve">XIII –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onde houver sinalização horizontal delimitadora de ponto de embarque ou desembarque de passageiros de transporte coletivo ou, na inexistência desta sinalização, no intervalo compreendido entre dez metros antes e depois do marco do ponto:</w:t>
        <w:br/>
        <w:t>Infração – média;</w:t>
        <w:br/>
        <w:t>Penalidade – multa;</w:t>
        <w:br/>
        <w:t>Medida administrativa – remoção do veículo; (grifo nosso)</w:t>
      </w:r>
    </w:p>
    <w:p>
      <w:pPr>
        <w:pStyle w:val="Normal"/>
        <w:spacing w:lineRule="auto" w:line="24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Assim, a demandada vem, a presença de Vossa Excelência, discordar do valor atribuído à causa pelo autor, vez que considera totalmente fora da realidade e contesta: para que a obrigação de indenizar seja devida, é imprescindível que seja demonstrado um dano preciso e concreto, além da existência concomitante dos seguintes requisitos: o prejuízo sofrido pelo autor, a ocorrência de uma conduta potencialmente danosa imputável à aquele de quem enseja a reparação.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Em face do exposto, deve ser julgada improcedente a presente demanda, com condenação do AUTOR por litigância de má-fé e pagamento das custas do processo e honorários advocatícios sob o valor de 20% da causa.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>DOS REQUERIMENTOS FINAIS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Diante de todo exposto requer: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a) O benefício da justiça gratuita, uma vez que não tem condições financeiras de arcar com as custas do processo e honorários advocatícios;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b) O acolhimento das PRELIMINARES, com a consequente EXTINÇÃO DO PROCESSO SEM RESOLUÇÃO DO MÉRITO, nos moldes do art. 485, VI do N</w:t>
      </w:r>
      <w:bookmarkStart w:id="3" w:name="_GoBack"/>
      <w:bookmarkEnd w:id="3"/>
      <w:r>
        <w:rPr>
          <w:rFonts w:cs="Tahoma" w:ascii="Tahoma" w:hAnsi="Tahoma"/>
        </w:rPr>
        <w:t>CPC, além do Juizado Especial Cível não ser competente para o julgamento da lide, diante da necessidade de prova pericial no presente caso;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c) Por todos os fatos e fundamentos expostos, requer deste douto Juízo, JULGUE TOTALMENTE IMPROCEDENTE todos pedidos expostos na inicial, com a consequente extinção do processo com resolução de mérito, nos moldes do art. 487, I, NCPC;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d) Pugna pela improcedência da reparação em danos materiais haja certa a inocorrência destes, eis que não há qualquer comprovação de dano material provocado pela demandada;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e) Pugna pela improcedência dos danos morais, eis que não houve indícios ou comprovações da ocorrência de violação a honra, abalo psicológico, descaso ou constrangimento do autor; 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>f) Requer a condenação dos requerentes em todos os ônus do processo, a condenação por litigância de má-fé e pagamento de honorários advocatícios na ordem de 20% do valor da causa;</w:t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pacing w:lineRule="auto" w:line="360" w:beforeAutospacing="0" w:before="0" w:afterAutospacing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Protesta provar o alegado por todos os meios de prova em direito permitidos, notadamente as já requeridas, depoimento pessoal de ambos os requeridos, oitiva de testemunhas, juntada de novos documentos e tudo mais que se fizer necessário. </w:t>
      </w:r>
    </w:p>
    <w:p>
      <w:pPr>
        <w:pStyle w:val="Normal"/>
        <w:spacing w:lineRule="auto" w:line="360" w:before="0" w:after="0"/>
        <w:ind w:left="707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0653"/>
      <w:bookmarkStart w:id="5" w:name="_Hlk482881190"/>
      <w:bookmarkStart w:id="6" w:name="_Hlk482880653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0653"/>
      <w:bookmarkStart w:id="9" w:name="_Hlk482881190"/>
      <w:r>
        <w:rPr>
          <w:rFonts w:cs="Tahoma" w:ascii="Tahoma" w:hAnsi="Tahoma"/>
          <w:spacing w:val="2"/>
        </w:rPr>
        <w:t>Pede Deferimento.</w:t>
      </w:r>
      <w:bookmarkEnd w:id="8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10" w:name="_Hlk15046823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/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598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3">
    <w:name w:val="Heading 3"/>
    <w:basedOn w:val="Normal"/>
    <w:link w:val="Ttulo3Char"/>
    <w:uiPriority w:val="9"/>
    <w:qFormat/>
    <w:rsid w:val="002e30c9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508e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08e3"/>
    <w:rPr/>
  </w:style>
  <w:style w:type="character" w:styleId="Strong">
    <w:name w:val="Strong"/>
    <w:uiPriority w:val="22"/>
    <w:qFormat/>
    <w:rsid w:val="00ba475d"/>
    <w:rPr>
      <w:b/>
      <w:bCs/>
    </w:rPr>
  </w:style>
  <w:style w:type="character" w:styleId="Normaltextrun" w:customStyle="1">
    <w:name w:val="normaltextrun"/>
    <w:basedOn w:val="DefaultParagraphFont"/>
    <w:qFormat/>
    <w:rsid w:val="004776c3"/>
    <w:rPr/>
  </w:style>
  <w:style w:type="character" w:styleId="Appleconvertedspace" w:customStyle="1">
    <w:name w:val="apple-converted-space"/>
    <w:basedOn w:val="DefaultParagraphFont"/>
    <w:qFormat/>
    <w:rsid w:val="004776c3"/>
    <w:rPr/>
  </w:style>
  <w:style w:type="character" w:styleId="LinkdaInternet">
    <w:name w:val="Link da Internet"/>
    <w:uiPriority w:val="99"/>
    <w:semiHidden/>
    <w:unhideWhenUsed/>
    <w:rsid w:val="00a9598f"/>
    <w:rPr>
      <w:color w:val="0000FF"/>
      <w:u w:val="single"/>
    </w:rPr>
  </w:style>
  <w:style w:type="character" w:styleId="Ttulo3Char" w:customStyle="1">
    <w:name w:val="Título 3 Char"/>
    <w:link w:val="Ttulo3"/>
    <w:uiPriority w:val="9"/>
    <w:qFormat/>
    <w:rsid w:val="002e30c9"/>
    <w:rPr>
      <w:rFonts w:ascii="Times New Roman" w:hAnsi="Times New Roman" w:eastAsia="Times New Roman"/>
      <w:b/>
      <w:bCs/>
      <w:sz w:val="27"/>
      <w:szCs w:val="27"/>
    </w:rPr>
  </w:style>
  <w:style w:type="character" w:styleId="Nfase">
    <w:name w:val="Ênfase"/>
    <w:uiPriority w:val="20"/>
    <w:qFormat/>
    <w:rsid w:val="002e30c9"/>
    <w:rPr>
      <w:i/>
      <w:iCs/>
    </w:rPr>
  </w:style>
  <w:style w:type="character" w:styleId="Linkdainternetvisitado">
    <w:name w:val="Link da internet visitado"/>
    <w:uiPriority w:val="99"/>
    <w:semiHidden/>
    <w:unhideWhenUsed/>
    <w:rsid w:val="00346abb"/>
    <w:rPr>
      <w:color w:val="954F72"/>
      <w:u w:val="single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0776e"/>
    <w:rPr>
      <w:i/>
      <w:iCs/>
      <w:color w:val="4472C4" w:themeColor="accent1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08e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ba475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Paragraph" w:customStyle="1">
    <w:name w:val="paragraph"/>
    <w:basedOn w:val="Normal"/>
    <w:qFormat/>
    <w:rsid w:val="004776c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76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1/c&#243;digo-processo-civil-lei-5869-73" TargetMode="External"/><Relationship Id="rId3" Type="http://schemas.openxmlformats.org/officeDocument/2006/relationships/hyperlink" Target="http://www.jusbrasil.com.br/legislacao/111984010/c&#243;digo-de-tr&#226;nsito-brasileiro-lei-9503-97" TargetMode="External"/><Relationship Id="rId4" Type="http://schemas.openxmlformats.org/officeDocument/2006/relationships/hyperlink" Target="http://www.jusbrasil.com.br/topicos/10677854/artigo-927-da-lei-n-10406-de-10-de-janeiro-de-2002" TargetMode="External"/><Relationship Id="rId5" Type="http://schemas.openxmlformats.org/officeDocument/2006/relationships/hyperlink" Target="http://www.jusbrasil.com.br/legislacao/111983995/c&#243;digo-civil-lei-10406-02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30887/inciso-v-do-artigo-5-da-constitui&#231;&#227;o-federal-de-1988" TargetMode="External"/><Relationship Id="rId8" Type="http://schemas.openxmlformats.org/officeDocument/2006/relationships/hyperlink" Target="http://www.jusbrasil.com.br/topicos/10730704/inciso-x-do-artigo-5-da-constitui&#231;&#227;o-federal-de-1988" TargetMode="External"/><Relationship Id="rId9" Type="http://schemas.openxmlformats.org/officeDocument/2006/relationships/hyperlink" Target="http://www.jusbrasil.com.br/legislacao/112175738/constitui&#231;&#227;o-federal-constitui&#231;&#227;o-da-republica-federativa-do-brasil-1988" TargetMode="External"/><Relationship Id="rId10" Type="http://schemas.openxmlformats.org/officeDocument/2006/relationships/hyperlink" Target="http://www.jusbrasil.com.br/legislacao/111984001/c&#243;digo-processo-civil-lei-5869-73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16</Pages>
  <Words>2646</Words>
  <Characters>13916</Characters>
  <CharactersWithSpaces>16508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2019-07-15T19:14:00Z</dcterms:created>
  <dc:creator>bernardo lamenha</dc:creator>
  <dc:description/>
  <dc:language>pt-BR</dc:language>
  <cp:lastModifiedBy/>
  <dcterms:modified xsi:type="dcterms:W3CDTF">2020-04-14T02:19:23Z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