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0" w:name="_Hlk482880626"/>
      <w:bookmarkStart w:id="1" w:name="_Hlk482887329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DA 00ª VARA CÍVEL (JUIZADO ESPECIAL) DA COMARCA DE CIDADE/UF</w:t>
      </w:r>
      <w:bookmarkStart w:id="2" w:name="_Hlk482884766"/>
      <w:bookmarkEnd w:id="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3" w:name="_Hlk482884762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4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, </w:t>
      </w:r>
      <w:bookmarkEnd w:id="0"/>
      <w:bookmarkEnd w:id="1"/>
      <w:bookmarkEnd w:id="3"/>
      <w:r>
        <w:rPr>
          <w:rFonts w:cs="Tahoma" w:ascii="Tahoma" w:hAnsi="Tahoma"/>
          <w:color w:val="000000" w:themeColor="text1"/>
          <w:sz w:val="24"/>
          <w:szCs w:val="24"/>
        </w:rPr>
        <w:t>vem, por seu advogado “in fine” assinado, ajuizar, com fulcro nos arts. </w:t>
      </w:r>
      <w:hyperlink r:id="rId2" w:tgtFrame="Artigo 57 da Lei nº 6.015 de 31 de Dezemb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 </w:t>
      </w:r>
      <w:hyperlink r:id="rId3" w:tgtFrame="Lei nº 6.015, de 31 de dezemb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6.015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/73, 1.578,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§ 1º, do CC e </w:t>
      </w:r>
      <w:hyperlink r:id="rId4" w:tgtFrame="Artigo 18 da Lei nº 6.515 de 26 de Dezembro de 1977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 da </w:t>
      </w:r>
      <w:r>
        <w:rPr>
          <w:rFonts w:cs="Tahoma" w:ascii="Tahoma" w:hAnsi="Tahoma"/>
          <w:color w:val="000000" w:themeColor="text1"/>
          <w:sz w:val="24"/>
          <w:szCs w:val="24"/>
        </w:rPr>
        <w:t>Lei </w:t>
      </w:r>
      <w:hyperlink r:id="rId5" w:tgtFrame="Lei nº 6.515, de 26 de dezembro de 1977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6.515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/77, ajuizar </w:t>
      </w:r>
      <w:bookmarkStart w:id="5" w:name="_GoBack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RETIFICAÇÃO DE REGISTRO</w:t>
      </w:r>
      <w:bookmarkEnd w:id="5"/>
      <w:r>
        <w:rPr>
          <w:rFonts w:cs="Tahoma" w:ascii="Tahoma" w:hAnsi="Tahoma"/>
          <w:color w:val="000000" w:themeColor="text1"/>
          <w:sz w:val="24"/>
          <w:szCs w:val="24"/>
        </w:rPr>
        <w:t>, o que faz com base nos argumentos de fato e de direito abaixo expostos: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Consoante se verifica da r. Sentença, proferida nos autos do processo nº 0000, em anexo, o Senhor FULANO DE TAL e a senhora FULANA DE TAL e o celebraram o divórcio, rompendo seu vínculo matrimonial.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durante a celebração do divórcio foi feita a opção pela manutenção do nome de casada.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arrependida da decisão tomada e desejosa de romper qualquer vínculo remanescente com aquele matrimônio, a requerente vem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RENUNCIAR</w:t>
      </w:r>
      <w:r>
        <w:rPr>
          <w:rFonts w:cs="Tahoma" w:ascii="Tahoma" w:hAnsi="Tahoma"/>
          <w:color w:val="000000" w:themeColor="text1"/>
          <w:sz w:val="24"/>
          <w:szCs w:val="24"/>
        </w:rPr>
        <w:t>, ao sobrenome de seu ex-marido, requerendo, para tanto, a V. Exa. Que determine a expedição de mandado de averbação ao competente Cartório de Registro Civil, para que faça a devida retificação, passando a constar o seu nome de solteira, qual seja: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FULANA DE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hyperlink r:id="rId6" w:tgtFrame="Lei nº 6.015, de 31 de dezemb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registros publicos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admite excepcionalmente e desde que seja realizada de forma devidamente fundamentada a possibilidade de alteração do nome, conforme determinação contida no “caput” do art. </w:t>
      </w:r>
      <w:hyperlink r:id="rId7" w:tgtFrame="Artigo 57 da Lei nº 6.015 de 31 de Dezemb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 casu, o fundamento de que fala o art </w:t>
      </w:r>
      <w:hyperlink r:id="rId8" w:tgtFrame="Artigo 57 da Lei nº 6.015 de 31 de Dezemb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9" w:tgtFrame="Lei nº 6.015, de 31 de dezemb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registros Publicos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deriva do exercício do próprio direito da personalidade que se caracteriza por um direito inato, intransmissível, imprescritível, inalienável, irrenunciável, perdurando, inclusive após a morte do seu detentor.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o exercício do direito que se pretende realizar com este pedido é o do previsto no artigo </w:t>
      </w:r>
      <w:hyperlink r:id="rId10" w:tgtFrame="Artigo 1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1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ou seja o direito ao nome.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verdade, trata-se do direito de renunciar ao seu nome de casada uma vez que deseja retomar seu nome de solteira.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tocante, cumpre lembrar, que a própria lei autoriza ao cônjuge a renunciar a qualquer momento ao nome do outro, conforme artigo </w:t>
      </w:r>
      <w:hyperlink r:id="rId12" w:tgtFrame="Artigo 157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1.578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3" w:tgtFrame="Parágrafo 1 Artigo 157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cs="Tahoma" w:ascii="Tahoma" w:hAnsi="Tahoma"/>
          <w:color w:val="000000" w:themeColor="text1"/>
          <w:sz w:val="24"/>
          <w:szCs w:val="24"/>
        </w:rPr>
        <w:t>do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cuja vênia pede para transcrever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1.578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 O cônjuge inocente na ação de separação judicial poderá renunciar, a qualquer momento, ao direito de usar o sobrenome do outro.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Destaque-se que a Lei </w:t>
      </w:r>
      <w:hyperlink r:id="rId15" w:tgtFrame="Lei nº 6.515, de 26 de dezembro de 1977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6.515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/77, em seu artigo </w:t>
      </w:r>
      <w:hyperlink r:id="rId16" w:tgtFrame="Artigo 18 da Lei nº 6.515 de 26 de Dezembro de 1977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cuja vênia pede para transcrever, autoriza a mulher, a qualquer tempo, a renunciar ao nome de casada.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18. Vencedora na ação de separação judicial (art. 5º, caput), poderá a mulher renunciar, a qualquer momento, ao direito de usar o nome do marido."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 também se posiciona a jurisprudência, vejamos: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000000" w:themeColor="text1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APELAÇÃO CÍVEL - AÇÃO DE RETIFICAÇÃO DE REGITRO - RENÚNCIA AO NOME DE CASADA - POSSIBILIDADE A QUALQUER MOMENTO. O art. </w:t>
      </w:r>
      <w:hyperlink r:id="rId17" w:tgtFrame="Artigo 57 da Lei nº 6.015 de 31 de Dezembro de 197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57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 da Lei n.º </w:t>
      </w:r>
      <w:hyperlink r:id="rId18" w:tgtFrame="Lei nº 6.015, de 31 de dezembro de 197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6.015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/73 (</w:t>
      </w:r>
      <w:hyperlink r:id="rId19" w:tgtFrame="Lei nº 6.015, de 31 de dezembro de 197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Lei dos Registros Públicos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) admite a alteração de nome civil, desde que se faça por meio de exceção e com justa motivação. A renúncia ao nome de casada pode ser exercida a qualquer momento, nos termos do artigo </w:t>
      </w:r>
      <w:hyperlink r:id="rId20" w:tgtFrame="Artigo 18 da Lei nº 6.515 de 26 de Dezembro de 197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18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 da Lei n.º </w:t>
      </w:r>
      <w:hyperlink r:id="rId21" w:tgtFrame="Lei nº 6.515, de 26 de dezembro de 197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6.515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/77.(TJ-MG 100240607070310011 MG 1.0024.06.070703-1/001 (1), Relator: ARMANDO FREIRE, Data de Julgamento: 03/07/2007, Data de Publicação: 10/07/2007)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APELAÇÃO CÍVEL. REGISTRO CIVIL. EXCLUSÃO DO PATRONÍMICO MARITAL. POSSIBILIDADE. DIREITOS DA PERSONALIDADE. A pessoa casada, que escolheu adotar o nome do cônjuge, tem liberdade para reconsiderar sua decisão inicial e voltar a usar o nome de solteiro (a), pelo qual foi reconhecido (a), ao longo da vida, seja pessoalmente, seja no meio social. É que a escolha em adotar o nome do marido (ou da esposa), por ocasião do casamento, não significa renúncia ao direito de personalidade, pois o nome (atributo da personalidade do indivíduo) é direito "irrenunciável", vedada a "limitação voluntária" pelo titular. Caso em que o "mero arrependimento", na ausência de prejuízo a terceiros, é motivo suficiente para deferimento do pedido de retorno do nome de solteira, independente de dissolução do casamento. DERAM PROVIMENTO.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(Apelação Cível Nº 70063812408, Oitava Câmara Cível, Tribunal de Justiça do RS, Relator: José Pedro de Oliveira Eckert, Julgado em 23/04/2015).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(TJ-RS - AC: 70063812408 RS, Relator: José Pedro de Oliveira Eckert, Data de Julgamento: 23/04/2015, Oitava Câmara Cível, Data de Publicação: Diário da Justiça do dia 29/04/2015)(GRIFO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Fato é que a requerente reconsiderou sua posição inicial manifestada na r. Sentença prolatada nos autos do processo nº 000000 e, por seu arrependimento não causar prejuízos a terceiros, este motivo, fundado no direito da personalidade é suficiente para pleitear o deferimento do pedido de retificação do registro.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Razão do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procedência do pedido de retificação de registro para que V. Exa. Determine a expedição de mandado de averbação ao competente Cartório de Registro Civil, para que faça a devida retificação, passando a constar o seu nome de solteira, qual seja: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FULANA DE TAL.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Atribui a causa, para efeitos meramente fiscais, o valor de R$ 0000 (REAIS)</w:t>
      </w:r>
    </w:p>
    <w:p>
      <w:pPr>
        <w:pStyle w:val="ListParagrap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2880653"/>
      <w:bookmarkEnd w:id="7"/>
    </w:p>
    <w:p>
      <w:pPr>
        <w:pStyle w:val="ListParagraph"/>
        <w:spacing w:before="0" w:after="160"/>
        <w:contextualSpacing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2"/>
      <w:footerReference w:type="default" r:id="rId2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0" w:name="_Hlk18674072"/>
    <w:bookmarkStart w:id="11" w:name="_Hlk18674072"/>
    <w:bookmarkEnd w:id="1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8" w:name="_Hlk18674145"/>
    <w:bookmarkStart w:id="9" w:name="_Hlk18674145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55f7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455f7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f716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7168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30bb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55f7f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55f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71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71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30b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328569/artigo-57-da-lei-n-6015-de-31-de-dezembro-de-1973" TargetMode="External"/><Relationship Id="rId3" Type="http://schemas.openxmlformats.org/officeDocument/2006/relationships/hyperlink" Target="http://www.jusbrasil.com.br/legislacao/1034888/lei-de-registros-publicos-lei-6015-73" TargetMode="External"/><Relationship Id="rId4" Type="http://schemas.openxmlformats.org/officeDocument/2006/relationships/hyperlink" Target="http://www.jusbrasil.com.br/topicos/11289723/artigo-18-da-lei-n-6515-de-26-de-dezembro-de-1977" TargetMode="External"/><Relationship Id="rId5" Type="http://schemas.openxmlformats.org/officeDocument/2006/relationships/hyperlink" Target="http://www.jusbrasil.com.br/legislacao/103444/antiga-lei-do-div&#243;rcio-e-da-separa&#231;&#227;o-judicial-lei-6515-77" TargetMode="External"/><Relationship Id="rId6" Type="http://schemas.openxmlformats.org/officeDocument/2006/relationships/hyperlink" Target="http://www.jusbrasil.com.br/legislacao/1034888/lei-de-registros-publicos-lei-6015-73" TargetMode="External"/><Relationship Id="rId7" Type="http://schemas.openxmlformats.org/officeDocument/2006/relationships/hyperlink" Target="http://www.jusbrasil.com.br/topicos/11328569/artigo-57-da-lei-n-6015-de-31-de-dezembro-de-1973" TargetMode="External"/><Relationship Id="rId8" Type="http://schemas.openxmlformats.org/officeDocument/2006/relationships/hyperlink" Target="http://www.jusbrasil.com.br/topicos/11328569/artigo-57-da-lei-n-6015-de-31-de-dezembro-de-1973" TargetMode="External"/><Relationship Id="rId9" Type="http://schemas.openxmlformats.org/officeDocument/2006/relationships/hyperlink" Target="http://www.jusbrasil.com.br/legislacao/1034888/lei-de-registros-publicos-lei-6015-73" TargetMode="External"/><Relationship Id="rId10" Type="http://schemas.openxmlformats.org/officeDocument/2006/relationships/hyperlink" Target="http://www.jusbrasil.com.br/topicos/10729731/artigo-16-da-lei-n-10406-de-10-de-janeiro-de-2002" TargetMode="External"/><Relationship Id="rId11" Type="http://schemas.openxmlformats.org/officeDocument/2006/relationships/hyperlink" Target="http://www.jusbrasil.com.br/legislacao/1035419/c&#243;digo-civil-lei-10406-02" TargetMode="External"/><Relationship Id="rId12" Type="http://schemas.openxmlformats.org/officeDocument/2006/relationships/hyperlink" Target="http://www.jusbrasil.com.br/topicos/10624906/artigo-1578-da-lei-n-10406-de-10-de-janeiro-de-2002" TargetMode="External"/><Relationship Id="rId13" Type="http://schemas.openxmlformats.org/officeDocument/2006/relationships/hyperlink" Target="http://www.jusbrasil.com.br/topicos/10624773/par&#225;grafo-1-artigo-1578-da-lei-n-10406-de-10-de-janeiro-de-2002" TargetMode="External"/><Relationship Id="rId14" Type="http://schemas.openxmlformats.org/officeDocument/2006/relationships/hyperlink" Target="http://www.jusbrasil.com.br/legislacao/1035419/c&#243;digo-civil-lei-10406-02" TargetMode="External"/><Relationship Id="rId15" Type="http://schemas.openxmlformats.org/officeDocument/2006/relationships/hyperlink" Target="http://www.jusbrasil.com.br/legislacao/103444/antiga-lei-do-div&#243;rcio-e-da-separa&#231;&#227;o-judicial-lei-6515-77" TargetMode="External"/><Relationship Id="rId16" Type="http://schemas.openxmlformats.org/officeDocument/2006/relationships/hyperlink" Target="http://www.jusbrasil.com.br/topicos/11289723/artigo-18-da-lei-n-6515-de-26-de-dezembro-de-1977" TargetMode="External"/><Relationship Id="rId17" Type="http://schemas.openxmlformats.org/officeDocument/2006/relationships/hyperlink" Target="http://www.jusbrasil.com.br/topicos/11328569/artigo-57-da-lei-n-6015-de-31-de-dezembro-de-1973" TargetMode="External"/><Relationship Id="rId18" Type="http://schemas.openxmlformats.org/officeDocument/2006/relationships/hyperlink" Target="http://www.jusbrasil.com.br/legislacao/1034888/lei-de-registros-publicos-lei-6015-73" TargetMode="External"/><Relationship Id="rId19" Type="http://schemas.openxmlformats.org/officeDocument/2006/relationships/hyperlink" Target="http://www.jusbrasil.com.br/legislacao/1034888/lei-de-registros-publicos-lei-6015-73" TargetMode="External"/><Relationship Id="rId20" Type="http://schemas.openxmlformats.org/officeDocument/2006/relationships/hyperlink" Target="http://www.jusbrasil.com.br/topicos/11289723/artigo-18-da-lei-n-6515-de-26-de-dezembro-de-1977" TargetMode="External"/><Relationship Id="rId21" Type="http://schemas.openxmlformats.org/officeDocument/2006/relationships/hyperlink" Target="http://www.jusbrasil.com.br/legislacao/103444/antiga-lei-do-div&#243;rcio-e-da-separa&#231;&#227;o-judicial-lei-6515-77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4</Pages>
  <Words>835</Words>
  <Characters>4327</Characters>
  <CharactersWithSpaces>5131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2017-05-20T18:25:00Z</dcterms:created>
  <dc:creator>bernardo lamenha</dc:creator>
  <dc:description/>
  <dc:language>pt-BR</dc:language>
  <cp:lastModifiedBy/>
  <dcterms:modified xsi:type="dcterms:W3CDTF">2020-04-14T01:53:10Z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