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EXCELENTÍSSIMO SENHOR DOUTOR JUIZ DE DIREITO DA 00º VARA DO JUIZADO DE VIOLÊNCIA DOMÉSTICA E FAMILIAR CONTRA A MULHER DA COMARCA DE CIDADE-UF</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Cs/>
          <w:color w:val="000000" w:themeColor="text1"/>
          <w:sz w:val="24"/>
          <w:szCs w:val="24"/>
        </w:rPr>
        <w:t>PROCESSO Nº 00000000</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NOME DO CLIENTE, </w:t>
      </w:r>
      <w:r>
        <w:rPr>
          <w:rFonts w:cs="Tahoma" w:ascii="Tahoma" w:hAnsi="Tahoma"/>
          <w:color w:val="000000" w:themeColor="text1"/>
          <w:sz w:val="24"/>
          <w:szCs w:val="24"/>
        </w:rPr>
        <w:t>já qualificado nos autos em epígrafe, vem </w:t>
      </w:r>
      <w:r>
        <w:rPr>
          <w:rFonts w:cs="Tahoma" w:ascii="Tahoma" w:hAnsi="Tahoma"/>
          <w:iCs/>
          <w:color w:val="000000" w:themeColor="text1"/>
          <w:sz w:val="24"/>
          <w:szCs w:val="24"/>
        </w:rPr>
        <w:t>mui </w:t>
      </w:r>
      <w:r>
        <w:rPr>
          <w:rFonts w:cs="Tahoma" w:ascii="Tahoma" w:hAnsi="Tahoma"/>
          <w:color w:val="000000" w:themeColor="text1"/>
          <w:sz w:val="24"/>
          <w:szCs w:val="24"/>
        </w:rPr>
        <w:t>respeitosamente, à presença de Vossa Excelência, por intermédio de seu bastante procurador (instrumento de procuração em anexo), </w:t>
      </w:r>
      <w:r>
        <w:rPr>
          <w:rFonts w:cs="Tahoma" w:ascii="Tahoma" w:hAnsi="Tahoma"/>
          <w:iCs/>
          <w:color w:val="000000" w:themeColor="text1"/>
          <w:sz w:val="24"/>
          <w:szCs w:val="24"/>
        </w:rPr>
        <w:t>in fine </w:t>
      </w:r>
      <w:r>
        <w:rPr>
          <w:rFonts w:cs="Tahoma" w:ascii="Tahoma" w:hAnsi="Tahoma"/>
          <w:color w:val="000000" w:themeColor="text1"/>
          <w:sz w:val="24"/>
          <w:szCs w:val="24"/>
        </w:rPr>
        <w:t>assinado, apresentar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RESPOSTA À ACUSAÇÃO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fundamento nos artigos </w:t>
      </w:r>
      <w:hyperlink r:id="rId2" w:tgtFrame="Artigo 396 do Decreto Lei nº 3.689 de 03 de Outubro de 1941">
        <w:r>
          <w:rPr>
            <w:rStyle w:val="LinkdaInternet"/>
            <w:rFonts w:cs="Tahoma" w:ascii="Tahoma" w:hAnsi="Tahoma"/>
            <w:color w:val="000000" w:themeColor="text1"/>
            <w:sz w:val="24"/>
            <w:szCs w:val="24"/>
            <w:u w:val="none"/>
          </w:rPr>
          <w:t>396</w:t>
        </w:r>
      </w:hyperlink>
      <w:r>
        <w:rPr>
          <w:rFonts w:cs="Tahoma" w:ascii="Tahoma" w:hAnsi="Tahoma"/>
          <w:color w:val="000000" w:themeColor="text1"/>
          <w:sz w:val="24"/>
          <w:szCs w:val="24"/>
        </w:rPr>
        <w:t> e </w:t>
      </w:r>
      <w:hyperlink r:id="rId3" w:tgtFrame="Artigo 396A do Decreto Lei nº 3.689 de 03 de Outubro de 1941">
        <w:r>
          <w:rPr>
            <w:rStyle w:val="LinkdaInternet"/>
            <w:rFonts w:cs="Tahoma" w:ascii="Tahoma" w:hAnsi="Tahoma"/>
            <w:color w:val="000000" w:themeColor="text1"/>
            <w:sz w:val="24"/>
            <w:szCs w:val="24"/>
            <w:u w:val="none"/>
          </w:rPr>
          <w:t>396-A</w:t>
        </w:r>
      </w:hyperlink>
      <w:r>
        <w:rPr>
          <w:rFonts w:cs="Tahoma" w:ascii="Tahoma" w:hAnsi="Tahoma"/>
          <w:color w:val="000000" w:themeColor="text1"/>
          <w:sz w:val="24"/>
          <w:szCs w:val="24"/>
        </w:rPr>
        <w:t> do </w:t>
      </w:r>
      <w:hyperlink r:id="rId4"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para esclarecer que, </w:t>
      </w:r>
      <w:r>
        <w:rPr>
          <w:rFonts w:cs="Tahoma" w:ascii="Tahoma" w:hAnsi="Tahoma"/>
          <w:iCs/>
          <w:color w:val="000000" w:themeColor="text1"/>
          <w:sz w:val="24"/>
          <w:szCs w:val="24"/>
        </w:rPr>
        <w:t>data máxima vênia, </w:t>
      </w:r>
      <w:r>
        <w:rPr>
          <w:rFonts w:cs="Tahoma" w:ascii="Tahoma" w:hAnsi="Tahoma"/>
          <w:color w:val="000000" w:themeColor="text1"/>
          <w:sz w:val="24"/>
          <w:szCs w:val="24"/>
        </w:rPr>
        <w:t>não concorda com os termos da denúncia oferecida pelo </w:t>
      </w:r>
      <w:r>
        <w:rPr>
          <w:rFonts w:cs="Tahoma" w:ascii="Tahoma" w:hAnsi="Tahoma"/>
          <w:iCs/>
          <w:color w:val="000000" w:themeColor="text1"/>
          <w:sz w:val="24"/>
          <w:szCs w:val="24"/>
        </w:rPr>
        <w:t>Parquet</w:t>
      </w:r>
      <w:r>
        <w:rPr>
          <w:rFonts w:cs="Tahoma" w:ascii="Tahoma" w:hAnsi="Tahoma"/>
          <w:color w:val="000000" w:themeColor="text1"/>
          <w:sz w:val="24"/>
          <w:szCs w:val="24"/>
        </w:rPr>
        <w:t> e, desde já, requer seja declarada improcedente a presente denuncia absolvendo sumariamente o acusado, pelos motivos de fato e de direito a seguir expostos.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DA PRELIMINAR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presente denuncia não merece prosperar uma vez que já houve decisão em processo diverso, proposto pela suposta vítima, pelo mesmo fato no processo de nº 0000000.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Tal processo foi julgado extinto, com resolução do mérito nos termos do artigo </w:t>
      </w:r>
      <w:hyperlink r:id="rId5" w:tgtFrame="Artigo 487 da Lei nº 5.869 de 11 de Janeiro de 1973">
        <w:r>
          <w:rPr>
            <w:rStyle w:val="LinkdaInternet"/>
            <w:rFonts w:cs="Tahoma" w:ascii="Tahoma" w:hAnsi="Tahoma"/>
            <w:color w:val="000000" w:themeColor="text1"/>
            <w:sz w:val="24"/>
            <w:szCs w:val="24"/>
            <w:u w:val="none"/>
          </w:rPr>
          <w:t>487</w:t>
        </w:r>
      </w:hyperlink>
      <w:r>
        <w:rPr>
          <w:rFonts w:cs="Tahoma" w:ascii="Tahoma" w:hAnsi="Tahoma"/>
          <w:color w:val="000000" w:themeColor="text1"/>
          <w:sz w:val="24"/>
          <w:szCs w:val="24"/>
        </w:rPr>
        <w:t>, </w:t>
      </w:r>
      <w:hyperlink r:id="rId6" w:tgtFrame="Inciso I do Artigo 487 da Lei nº 5.869 de 11 de Janeiro de 1973">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do </w:t>
      </w:r>
      <w:hyperlink r:id="rId7"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pelo juízo da 1a Vara do Juizado de Violência Doméstica e Familiar Contra a Mulher no dia 27 de Junho de 2018</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Ora Excelência, sabe-se que não se pode julgar uma pessoa duas vezes pelo mesmo fato em respeito ao Princípio do </w:t>
      </w:r>
      <w:r>
        <w:rPr>
          <w:rFonts w:cs="Tahoma" w:ascii="Tahoma" w:hAnsi="Tahoma"/>
          <w:iCs/>
          <w:color w:val="000000" w:themeColor="text1"/>
          <w:sz w:val="24"/>
          <w:szCs w:val="24"/>
        </w:rPr>
        <w:t>ne bis in idem</w:t>
      </w:r>
      <w:r>
        <w:rPr>
          <w:rFonts w:cs="Tahoma" w:ascii="Tahoma" w:hAnsi="Tahoma"/>
          <w:color w:val="000000" w:themeColor="text1"/>
          <w:sz w:val="24"/>
          <w:szCs w:val="24"/>
        </w:rPr>
        <w:t>, tal princípio esta contido de forma implícita na Lei Brasileira, neste sentido Greco Filho preconiza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Destarte, o princípio de que ninguém pode ser julgado duas vezes pelo mesmo fato é um princípio constitucional implícito do processo penal, e implica na garantia de que quem foi devidamente julgado por determinado fato delituoso não mais poderá sê-lo, ainda que surjam novas provas, consistindo a coisa julgada em fato impeditivo do processo e de eventual condenação. (GRECO FILHO, 1995, p.61).</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entendimento do STF quanto ao princípio do </w:t>
      </w:r>
      <w:r>
        <w:rPr>
          <w:rFonts w:cs="Tahoma" w:ascii="Tahoma" w:hAnsi="Tahoma"/>
          <w:iCs/>
          <w:color w:val="000000" w:themeColor="text1"/>
          <w:sz w:val="24"/>
          <w:szCs w:val="24"/>
        </w:rPr>
        <w:t>ne bis in idem, </w:t>
      </w:r>
      <w:r>
        <w:rPr>
          <w:rFonts w:cs="Tahoma" w:ascii="Tahoma" w:hAnsi="Tahoma"/>
          <w:color w:val="000000" w:themeColor="text1"/>
          <w:sz w:val="24"/>
          <w:szCs w:val="24"/>
        </w:rPr>
        <w:t>é de que a incorporação do princípio ao ordenamento jurídico pátrio, ainda que sem o caráter de preceito constitucional, vem, na realidade, complementar o rol dos direitos e garantias individuais já previstos pela </w:t>
      </w:r>
      <w:hyperlink r:id="rId8"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cuja interpretação sistemática leva à conclusão de que a Lei Maior impõe a prevalência do direito à liberdade em detrimento do dever de acusar, se não vejamos: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HABEAS CORPUS. PACIENTE ABSOLVIDO EM PRIMEIRA INSTÂNCIA. PRELIMINAR DE INCOMPETÊNCIA, NÃO SUSCITADA NA APELAÇÃO DO MINISTÉRIO PÚBLICO, ACOLHIDA DE OFÍCIO PELO TRIUBNAL, POR TRATAR-SE DE NULIDADE ABSOLUTA. ALEGAÇÃO DE QUE A SENTENÇA ABSOLUTÁRIA TRANSITOU EM JULGADO EM TUDO AQUILO QUE NÃO FOI OBJETO DO RECURSO DO PARQUET. PRETENSÃO DE APLICAÇÃO DA SÚMULA 160/STF, COM A MANUTENÇÃO DA ABSOLVIÇÃO DIANTE DA IMPOSSIBILIDADE DE HAVER NOVA DECISÃO MAIS GRAVOSA AO RÉU. O Tribunal, ao julgar apelação do Ministério Público contra sentença absolutória, não pode acolher nulidade - ainda que absoluta -, não veiculada no recurso da acusação. Interpretação da Súmula 160/STF que não faz distinção entre nulidade absoluta e relativa. Os atos praticados por órgão jurisdicional constitucionalmente incompetente são atos nulos e não inexistentes, já que proferidos por juiz regularmente investido de jurisdição, que, como se sabe, é una. Assim, a nulidade decorrente de sentença prolatada com vício de incompetência de juízo precisa ser declarada e, embora não possua o alcance das decisões válidas, pode produzir efeitos. Precedentes. A incorporação do princípio do ne bis in idem ao ordenamento jurídico pátrio, ainda que sem o caráter de preceito constitucional, vem, na realidade, complementar o rol dos direitos e garantias individuais já previstos pela </w:t>
      </w:r>
      <w:hyperlink r:id="rId9" w:tgtFrame="CONSTITUIÇÃO DA REPÚBLICA FEDERATIVA DO BRASIL DE 1988">
        <w:r>
          <w:rPr>
            <w:rStyle w:val="LinkdaInternet"/>
            <w:rFonts w:cs="Tahoma" w:ascii="Tahoma" w:hAnsi="Tahoma"/>
            <w:b/>
            <w:i w:val="false"/>
            <w:color w:val="auto"/>
            <w:sz w:val="20"/>
            <w:szCs w:val="20"/>
            <w:u w:val="none"/>
          </w:rPr>
          <w:t>Constituição Federal</w:t>
        </w:r>
      </w:hyperlink>
      <w:r>
        <w:rPr>
          <w:rFonts w:cs="Tahoma" w:ascii="Tahoma" w:hAnsi="Tahoma"/>
          <w:b/>
          <w:i w:val="false"/>
          <w:color w:val="auto"/>
          <w:sz w:val="20"/>
          <w:szCs w:val="20"/>
        </w:rPr>
        <w:t>, cuja interpretação sistemática leva à conclusão de que a Lei Maior impõe a prevalência do direito à liberdade em detrimento do dever de acusar. Nesse contexto, princípios como o do devido processo legal e o do juízo natural somente podem ser invocados em favor do réu e nunca em seu prejuízo. Por isso, estando o Tribunal, quando do julgamento da apelação, adstrito ao exame da matéria impugnada pelo recorrente, não pode invocar questão prejudicial ao réu não veiculada no referido recurso, ainda que se trate de nulidade absoluta, decorrente da incompetência do juízo. Habeas corpus deferido em parte para que, afastada a incompetência, seja julgada a apelação em seu mérito.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(STF - HC: 80263 SP, Relator: Min. ILMAR GALVÃO, Data de Julgamento: 20/02/2003, Tribunal Pleno, Data de Publicação: DJ 27-06-2003 PP-00030 EMENT VOL-02116-03 PP-00515)</w:t>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Nessa ótica, pode-se afirmar que quem foi penalmente acusado não poderá ser processado novamente pelo mesmo fato, assim, não deve prosperar a denúncia oferecida pelo </w:t>
      </w:r>
      <w:r>
        <w:rPr>
          <w:rFonts w:cs="Tahoma" w:ascii="Tahoma" w:hAnsi="Tahoma"/>
          <w:iCs/>
          <w:color w:val="000000" w:themeColor="text1"/>
          <w:sz w:val="24"/>
          <w:szCs w:val="24"/>
        </w:rPr>
        <w:t>parquet, </w:t>
      </w:r>
      <w:r>
        <w:rPr>
          <w:rFonts w:cs="Tahoma" w:ascii="Tahoma" w:hAnsi="Tahoma"/>
          <w:color w:val="000000" w:themeColor="text1"/>
          <w:sz w:val="24"/>
          <w:szCs w:val="24"/>
        </w:rPr>
        <w:t>haja vista a violação do princípio do </w:t>
      </w:r>
      <w:r>
        <w:rPr>
          <w:rFonts w:cs="Tahoma" w:ascii="Tahoma" w:hAnsi="Tahoma"/>
          <w:iCs/>
          <w:color w:val="000000" w:themeColor="text1"/>
          <w:sz w:val="24"/>
          <w:szCs w:val="24"/>
        </w:rPr>
        <w:t>ne bis in idem</w:t>
      </w:r>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DOS FATOS E DO DIREITO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DA INÉPCIA DA DENÚNCIA</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denúncia oferecida pelo Ministério Público deve ser rejeitada nos termos do artigo </w:t>
      </w:r>
      <w:hyperlink r:id="rId10" w:tgtFrame="Artigo 395 do Decreto Lei nº 3.689 de 03 de Outubro de 1941">
        <w:r>
          <w:rPr>
            <w:rStyle w:val="LinkdaInternet"/>
            <w:rFonts w:cs="Tahoma" w:ascii="Tahoma" w:hAnsi="Tahoma"/>
            <w:color w:val="000000" w:themeColor="text1"/>
            <w:sz w:val="24"/>
            <w:szCs w:val="24"/>
            <w:u w:val="none"/>
          </w:rPr>
          <w:t>395</w:t>
        </w:r>
      </w:hyperlink>
      <w:r>
        <w:rPr>
          <w:rFonts w:cs="Tahoma" w:ascii="Tahoma" w:hAnsi="Tahoma"/>
          <w:color w:val="000000" w:themeColor="text1"/>
          <w:sz w:val="24"/>
          <w:szCs w:val="24"/>
        </w:rPr>
        <w:t>, inciso </w:t>
      </w:r>
      <w:hyperlink r:id="rId11" w:tgtFrame="Inciso I do Artigo 395 do Decreto Lei nº 3.689 de 03 de Outubro de 1941">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do </w:t>
      </w:r>
      <w:hyperlink r:id="rId12"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uma vez que a peça vestibular se faz inepta por narrar os fatos de forma genérica e sem nexo, o que faz o direito constitucional a ampla defesa, consagrado no artigo </w:t>
      </w:r>
      <w:hyperlink r:id="rId13"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da </w:t>
      </w:r>
      <w:hyperlink r:id="rId14" w:tgtFrame="CONSTITUIÇÃO DA REPÚBLICA FEDERATIVA DO BRASIL DE 1988">
        <w:r>
          <w:rPr>
            <w:rStyle w:val="LinkdaInternet"/>
            <w:rFonts w:cs="Tahoma" w:ascii="Tahoma" w:hAnsi="Tahoma"/>
            <w:color w:val="000000" w:themeColor="text1"/>
            <w:sz w:val="24"/>
            <w:szCs w:val="24"/>
            <w:u w:val="none"/>
          </w:rPr>
          <w:t>Carta Maior</w:t>
        </w:r>
      </w:hyperlink>
      <w:r>
        <w:rPr>
          <w:rFonts w:cs="Tahoma" w:ascii="Tahoma" w:hAnsi="Tahoma"/>
          <w:color w:val="000000" w:themeColor="text1"/>
          <w:sz w:val="24"/>
          <w:szCs w:val="24"/>
        </w:rPr>
        <w:t>, inviável.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denúncia aduz que: “A vítima afirma que, na citada data, escutou o denunciado acusar sua genitora e irmão (companheiro da vítima) de que estariam falando mal dele.”, e em seguida continua relatando apenas que: “Nesse momento, a vítima se aproximou do denunciado e pediu para não fazer aquilo, inclusive o convidou o convidou seu companheiro para ir à igreja.”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Ora Excelência, como pode o acusado se defender de fatos tão genéricos e sem nexo? </w:t>
      </w:r>
      <w:r>
        <w:rPr>
          <w:rFonts w:cs="Tahoma" w:ascii="Tahoma" w:hAnsi="Tahoma"/>
          <w:iCs/>
          <w:color w:val="000000" w:themeColor="text1"/>
          <w:sz w:val="24"/>
          <w:szCs w:val="24"/>
        </w:rPr>
        <w:t>A priori</w:t>
      </w:r>
      <w:r>
        <w:rPr>
          <w:rFonts w:cs="Tahoma" w:ascii="Tahoma" w:hAnsi="Tahoma"/>
          <w:color w:val="000000" w:themeColor="text1"/>
          <w:sz w:val="24"/>
          <w:szCs w:val="24"/>
        </w:rPr>
        <w:t> uma confusão com várias pessoas e em seguida a suposta vítima pede que o acusado pare de fazer </w:t>
      </w:r>
      <w:r>
        <w:rPr>
          <w:rFonts w:cs="Tahoma" w:ascii="Tahoma" w:hAnsi="Tahoma"/>
          <w:b/>
          <w:bCs/>
          <w:color w:val="000000" w:themeColor="text1"/>
          <w:sz w:val="24"/>
          <w:szCs w:val="24"/>
        </w:rPr>
        <w:t>“aquilo”</w:t>
      </w:r>
      <w:r>
        <w:rPr>
          <w:rFonts w:cs="Tahoma" w:ascii="Tahoma" w:hAnsi="Tahoma"/>
          <w:color w:val="000000" w:themeColor="text1"/>
          <w:sz w:val="24"/>
          <w:szCs w:val="24"/>
        </w:rPr>
        <w:t>? Vale ressaltar que o artigo </w:t>
      </w:r>
      <w:hyperlink r:id="rId15" w:tgtFrame="Artigo 41 do Decreto Lei nº 3.689 de 03 de Outubro de 1941">
        <w:r>
          <w:rPr>
            <w:rStyle w:val="LinkdaInternet"/>
            <w:rFonts w:cs="Tahoma" w:ascii="Tahoma" w:hAnsi="Tahoma"/>
            <w:color w:val="000000" w:themeColor="text1"/>
            <w:sz w:val="24"/>
            <w:szCs w:val="24"/>
            <w:u w:val="none"/>
          </w:rPr>
          <w:t>41</w:t>
        </w:r>
      </w:hyperlink>
      <w:r>
        <w:rPr>
          <w:rFonts w:cs="Tahoma" w:ascii="Tahoma" w:hAnsi="Tahoma"/>
          <w:color w:val="000000" w:themeColor="text1"/>
          <w:sz w:val="24"/>
          <w:szCs w:val="24"/>
        </w:rPr>
        <w:t> do </w:t>
      </w:r>
      <w:hyperlink r:id="rId16"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exige a narração dos fatos de forma pormenorizada, </w:t>
      </w:r>
      <w:r>
        <w:rPr>
          <w:rFonts w:cs="Tahoma" w:ascii="Tahoma" w:hAnsi="Tahoma"/>
          <w:iCs/>
          <w:color w:val="000000" w:themeColor="text1"/>
          <w:sz w:val="24"/>
          <w:szCs w:val="24"/>
        </w:rPr>
        <w:t>in verbis:</w:t>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Art. 41.</w:t>
      </w:r>
      <w:r>
        <w:rPr>
          <w:rFonts w:cs="Tahoma" w:ascii="Tahoma" w:hAnsi="Tahoma"/>
          <w:b/>
          <w:i w:val="false"/>
          <w:color w:val="auto"/>
          <w:sz w:val="20"/>
          <w:szCs w:val="20"/>
        </w:rPr>
        <w:t> A denúncia ou queixa conterá a exposição do fato criminoso, com todas as suas circunstâncias, a qualificação do acusado ou esclarecimentos pelos quais se possa identificá-lo, a classificação do crime e, quando necessário, o rol das testemunhas. (grifos nossos)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O STJ entende como inepta a denuncia que não evidencia o momento do suposto crime, se não vejamos: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RECURSO ORDINÁRIO EM HABEAS CORPUS. FALSO TESTEMUNHO. DENÚNCIA. AUSÊNCIA DE DESCRIÇÃO DO FATO CRIMINOSO COM TODAS AS SUAS CIRCUNSTÂNCIAS. INÉPCIA DA DENÚNCIA EVIDENCIADA. 1. A denúncia deve conter a exposição clara e precisa dos fatos tidos como criminosos, com todas as circunstâncias, a qualificação dos acusados, a classificação do crime e, quando necessário, o rol de testemunhas, o que, efetivamente, não foi observado no presente caso. 2. A inicial acusatória não revela em que momento teria ocorrido a prática do crime de falso testemunho. Ademais, em todas as circunstâncias mencionadas na acusação, a Ré sequer possuía a condição de testemunha. 3. Recurso provido para determinar o trancamento da ação penal instaurada em desfavor da Recorrente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(STJ - RHC: 19341 MA 2006/0076736-3, Relator: Ministra LAURITA VAZ, Data de Julgamento: 11/12/2007, T5 - QUINTA TURMA, Data de Publicação: DJ 07.02.2008 p. 1)</w:t>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caso em tela, a denúncia apenas afirma que o acusado praticou o crime, não ficando evidenciado como, quando e de que forma tal crime foi cometido.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Ademais, não compete ao acusado demonstrar sua inocência, mas sim ao Ministério Público provar a autoria e materialidade do suposto crime de forma inequívoca, é inadmissível que acusações desse tipo prosperem em nosso ordenamento jurídico, acusações estas que cerceiam o direito de defesa do acusado.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Restando provada a carência na descrição dos fatos tem-se como caracterizada a inépcia da denúncia, impondo-se de forma cristalina a rejeição da denúncia.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DA LEGÍTIMA DEFESA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Mesmo que não houvesse fundamentos para a rejeição da denúncia o acusado deve ser absolvido sumariamente pelo MM. Juízo, haja vista os fatos descritos não constituírem ato criminoso por ausência de elemento do crime.</w:t>
      </w:r>
    </w:p>
    <w:p>
      <w:pPr>
        <w:pStyle w:val="Normal"/>
        <w:jc w:val="both"/>
        <w:rPr>
          <w:rFonts w:ascii="Tahoma" w:hAnsi="Tahoma" w:cs="Tahoma"/>
          <w:color w:val="000000" w:themeColor="text1"/>
          <w:sz w:val="24"/>
          <w:szCs w:val="24"/>
        </w:rPr>
      </w:pPr>
      <w:r>
        <w:rPr>
          <w:rFonts w:cs="Tahoma" w:ascii="Tahoma" w:hAnsi="Tahoma"/>
          <w:iCs/>
          <w:color w:val="000000" w:themeColor="text1"/>
          <w:sz w:val="24"/>
          <w:szCs w:val="24"/>
        </w:rPr>
        <w:t>A priori, </w:t>
      </w:r>
      <w:r>
        <w:rPr>
          <w:rFonts w:cs="Tahoma" w:ascii="Tahoma" w:hAnsi="Tahoma"/>
          <w:color w:val="000000" w:themeColor="text1"/>
          <w:sz w:val="24"/>
          <w:szCs w:val="24"/>
        </w:rPr>
        <w:t>deve ser ressaltado que </w:t>
      </w:r>
      <w:r>
        <w:rPr>
          <w:rFonts w:cs="Tahoma" w:ascii="Tahoma" w:hAnsi="Tahoma"/>
          <w:bCs/>
          <w:color w:val="000000" w:themeColor="text1"/>
          <w:sz w:val="24"/>
          <w:szCs w:val="24"/>
        </w:rPr>
        <w:t>a suposta vítima sempre teve comportamento violento, sendo que já foram feitos diversos Boletins de Ocorrência (documento anexo) em desfavor da mesma que, conforme BO nº. ..., supostamente é usuária de drogas, é importante dizer também que a suposta vítima também responde como denunciada no processo de nº. ..., que corre na 4ª vara criminal de Belém, também por assunto decorrente de violência doméstica.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acusado, no dia do ocorrido, por volta da 19:00h, teve uma discussão com seu irmão, Fulano de TAL, sendo que no meio da discussão, a suposta vítima, de forma repentina e sem motivo aparente, </w:t>
      </w:r>
      <w:r>
        <w:rPr>
          <w:rFonts w:cs="Tahoma" w:ascii="Tahoma" w:hAnsi="Tahoma"/>
          <w:bCs/>
          <w:color w:val="000000" w:themeColor="text1"/>
          <w:sz w:val="24"/>
          <w:szCs w:val="24"/>
        </w:rPr>
        <w:t>munida de uma faca de cozinha, tentou desferir golpes na região do abdômen do acusado.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acusado por sua vez, com o intuito único de se livrar da agressão, que poderia ser fatal, não pensou outra vez e desferiu um safanão na faca, pois esta era a única forma de defesa ao seu alcance.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iCs/>
          <w:color w:val="000000" w:themeColor="text1"/>
          <w:sz w:val="24"/>
          <w:szCs w:val="24"/>
        </w:rPr>
      </w:pPr>
      <w:r>
        <w:rPr>
          <w:rFonts w:cs="Tahoma" w:ascii="Tahoma" w:hAnsi="Tahoma"/>
          <w:color w:val="000000" w:themeColor="text1"/>
          <w:sz w:val="24"/>
          <w:szCs w:val="24"/>
        </w:rPr>
        <w:t>Sobre a legitima defesa o artigo </w:t>
      </w:r>
      <w:hyperlink r:id="rId17" w:tgtFrame="Artigo 25 do Decreto Lei nº 2.848 de 07 de Dezembro de 1940">
        <w:r>
          <w:rPr>
            <w:rStyle w:val="LinkdaInternet"/>
            <w:rFonts w:cs="Tahoma" w:ascii="Tahoma" w:hAnsi="Tahoma"/>
            <w:color w:val="000000" w:themeColor="text1"/>
            <w:sz w:val="24"/>
            <w:szCs w:val="24"/>
            <w:u w:val="none"/>
          </w:rPr>
          <w:t>25</w:t>
        </w:r>
      </w:hyperlink>
      <w:r>
        <w:rPr>
          <w:rFonts w:cs="Tahoma" w:ascii="Tahoma" w:hAnsi="Tahoma"/>
          <w:color w:val="000000" w:themeColor="text1"/>
          <w:sz w:val="24"/>
          <w:szCs w:val="24"/>
        </w:rPr>
        <w:t> do </w:t>
      </w:r>
      <w:hyperlink r:id="rId18"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é claro, </w:t>
      </w:r>
      <w:r>
        <w:rPr>
          <w:rFonts w:cs="Tahoma" w:ascii="Tahoma" w:hAnsi="Tahoma"/>
          <w:iCs/>
          <w:color w:val="000000" w:themeColor="text1"/>
          <w:sz w:val="24"/>
          <w:szCs w:val="24"/>
        </w:rPr>
        <w:t>in verbis:</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25 – Entende-se em legitima defesa quem, usando moderadamente dos meios necessários, repele injusta agressão, atual ou iminente, a direito seu ou de outrem.</w:t>
      </w:r>
    </w:p>
    <w:p>
      <w:pPr>
        <w:pStyle w:val="Normal"/>
        <w:ind w:left="2268" w:hanging="0"/>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t>Bitencourt, ensina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Define-se a agressão como a conduta humana que lesa ou põe em perigo um bem ou interesse juridicamente tutelado. (…) A reação deve ser imediata à agressão, posto que a demora na repulsa descaracteriza o instituto da legitima defesa.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caso em testilha, o acusado apenas se defendeu da agressão da suposta vítima, pois caso não o fizesse poderia ter perdido seu bem jurídico de maior valor, a vida, como se percebeu, o acusado utilizou-se dos meios que estavam ao seu alcance de forma necessária e moderada, tentando acertar a faca utilizada pela suposta vítima com um safanão imediatamente no momento em que a mesma tentava lhe esfaquear, restando comprovada a legitima defesa.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Assim, o acusado deve ser absolvido por ausência de elemento do crime (antijuridicidade) nos termos dos artigos </w:t>
      </w:r>
      <w:hyperlink r:id="rId19" w:tgtFrame="Artigo 23 do Decreto Lei nº 2.848 de 07 de Dezembro de 1940">
        <w:r>
          <w:rPr>
            <w:rStyle w:val="LinkdaInternet"/>
            <w:rFonts w:cs="Tahoma" w:ascii="Tahoma" w:hAnsi="Tahoma"/>
            <w:color w:val="000000" w:themeColor="text1"/>
            <w:sz w:val="24"/>
            <w:szCs w:val="24"/>
            <w:u w:val="none"/>
          </w:rPr>
          <w:t>23</w:t>
        </w:r>
      </w:hyperlink>
      <w:r>
        <w:rPr>
          <w:rFonts w:cs="Tahoma" w:ascii="Tahoma" w:hAnsi="Tahoma"/>
          <w:color w:val="000000" w:themeColor="text1"/>
          <w:sz w:val="24"/>
          <w:szCs w:val="24"/>
        </w:rPr>
        <w:t>, inciso </w:t>
      </w:r>
      <w:hyperlink r:id="rId20" w:tgtFrame="Inciso II do Artigo 23 do Decreto Lei nº 2.848 de 07 de Dezembro de 1940">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e </w:t>
      </w:r>
      <w:hyperlink r:id="rId21" w:tgtFrame="Artigo 25 do Decreto Lei nº 2.848 de 07 de Dezembro de 1940">
        <w:r>
          <w:rPr>
            <w:rStyle w:val="LinkdaInternet"/>
            <w:rFonts w:cs="Tahoma" w:ascii="Tahoma" w:hAnsi="Tahoma"/>
            <w:color w:val="000000" w:themeColor="text1"/>
            <w:sz w:val="24"/>
            <w:szCs w:val="24"/>
            <w:u w:val="none"/>
          </w:rPr>
          <w:t>25</w:t>
        </w:r>
      </w:hyperlink>
      <w:r>
        <w:rPr>
          <w:rFonts w:cs="Tahoma" w:ascii="Tahoma" w:hAnsi="Tahoma"/>
          <w:color w:val="000000" w:themeColor="text1"/>
          <w:sz w:val="24"/>
          <w:szCs w:val="24"/>
        </w:rPr>
        <w:t>, ambos do </w:t>
      </w:r>
      <w:hyperlink r:id="rId22"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Brasileiro.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Ademais, a suposta vítima esta residindo na casa de sua ex sogra e já foi convidada a se retirar do local, uma vez que a casa não pertence a mesma, frisa-se que a suposta vítima não permite que os próprios proprietários adentrem na residência para que peguem seus pertences que estão em posse da mesma, dando a entender que tem o intuito de se apossar do bem alheio, por essa razão a Sra. Beltrana de TAL se dirigiu a unidade integrada propaz da Terra Firme para resolver sua situação conforme BO de nº 00000 para tentar resolver sua situação e posteriormente mover eventual ação de reintegração de posse.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Ressalta-se ainda que o acusado esta impossibilitado de cumprir as medidas protetivas, haja vista a suposta vítima estar morando próximo do acusado em uma casa que não pertence a ela, mas sim a genitora do acusado.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Ante todo o exposto, requer: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numPr>
          <w:ilvl w:val="0"/>
          <w:numId w:val="1"/>
        </w:numPr>
        <w:tabs>
          <w:tab w:val="clear" w:pos="708"/>
          <w:tab w:val="left" w:pos="2268" w:leader="none"/>
        </w:tabs>
        <w:ind w:left="2268" w:hanging="360"/>
        <w:jc w:val="both"/>
        <w:rPr>
          <w:rFonts w:ascii="Tahoma" w:hAnsi="Tahoma" w:cs="Tahoma"/>
          <w:color w:val="000000" w:themeColor="text1"/>
          <w:sz w:val="24"/>
          <w:szCs w:val="24"/>
        </w:rPr>
      </w:pPr>
      <w:r>
        <w:rPr>
          <w:rFonts w:cs="Tahoma" w:ascii="Tahoma" w:hAnsi="Tahoma"/>
          <w:color w:val="000000" w:themeColor="text1"/>
          <w:sz w:val="24"/>
          <w:szCs w:val="24"/>
        </w:rPr>
        <w:t>Que seja rejeitada a denúncia em respeito ao Princípio </w:t>
      </w:r>
      <w:r>
        <w:rPr>
          <w:rFonts w:cs="Tahoma" w:ascii="Tahoma" w:hAnsi="Tahoma"/>
          <w:iCs/>
          <w:color w:val="000000" w:themeColor="text1"/>
          <w:sz w:val="24"/>
          <w:szCs w:val="24"/>
        </w:rPr>
        <w:t>ne bis in idem, </w:t>
      </w:r>
      <w:r>
        <w:rPr>
          <w:rFonts w:cs="Tahoma" w:ascii="Tahoma" w:hAnsi="Tahoma"/>
          <w:color w:val="000000" w:themeColor="text1"/>
          <w:sz w:val="24"/>
          <w:szCs w:val="24"/>
        </w:rPr>
        <w:t>haja vista o acusado não poder ser processado pelo mesmo fato duas vezes e o mérito deste processo já haver sido sentenciado em processo diverso;</w:t>
      </w:r>
    </w:p>
    <w:p>
      <w:pPr>
        <w:pStyle w:val="Normal"/>
        <w:numPr>
          <w:ilvl w:val="0"/>
          <w:numId w:val="1"/>
        </w:numPr>
        <w:tabs>
          <w:tab w:val="clear" w:pos="708"/>
          <w:tab w:val="left" w:pos="2268" w:leader="none"/>
        </w:tabs>
        <w:ind w:left="2268" w:hanging="360"/>
        <w:jc w:val="both"/>
        <w:rPr>
          <w:rFonts w:ascii="Tahoma" w:hAnsi="Tahoma" w:cs="Tahoma"/>
          <w:color w:val="000000" w:themeColor="text1"/>
          <w:sz w:val="24"/>
          <w:szCs w:val="24"/>
        </w:rPr>
      </w:pPr>
      <w:r>
        <w:rPr>
          <w:rFonts w:cs="Tahoma" w:ascii="Tahoma" w:hAnsi="Tahoma"/>
          <w:color w:val="000000" w:themeColor="text1"/>
          <w:sz w:val="24"/>
          <w:szCs w:val="24"/>
        </w:rPr>
        <w:t>Que se não for este o entendimento do MM. Juízo, que seja rejeitada a denúncia, pois a mesma é manifestamente inepta nos termos do artigo </w:t>
      </w:r>
      <w:hyperlink r:id="rId23" w:tgtFrame="Artigo 395 do Decreto Lei nº 3.689 de 03 de Outubro de 1941">
        <w:r>
          <w:rPr>
            <w:rStyle w:val="LinkdaInternet"/>
            <w:rFonts w:cs="Tahoma" w:ascii="Tahoma" w:hAnsi="Tahoma"/>
            <w:color w:val="000000" w:themeColor="text1"/>
            <w:sz w:val="24"/>
            <w:szCs w:val="24"/>
            <w:u w:val="none"/>
          </w:rPr>
          <w:t>395</w:t>
        </w:r>
      </w:hyperlink>
      <w:r>
        <w:rPr>
          <w:rFonts w:cs="Tahoma" w:ascii="Tahoma" w:hAnsi="Tahoma"/>
          <w:color w:val="000000" w:themeColor="text1"/>
          <w:sz w:val="24"/>
          <w:szCs w:val="24"/>
        </w:rPr>
        <w:t>, inciso </w:t>
      </w:r>
      <w:hyperlink r:id="rId24" w:tgtFrame="Inciso I do Artigo 395 do Decreto Lei nº 3.689 de 03 de Outubro de 1941">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do </w:t>
      </w:r>
      <w:hyperlink r:id="rId25"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pois não narra os fatos de maneira coesa cerceando o direito do contraditório e da ampla defesa do acusado atribuído pela </w:t>
      </w:r>
      <w:hyperlink r:id="rId26"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em seu artigo </w:t>
      </w:r>
      <w:hyperlink r:id="rId2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28" w:tgtFrame="Inciso LV do Artigo 5 da Constituição Federal de 1988">
        <w:r>
          <w:rPr>
            <w:rStyle w:val="LinkdaInternet"/>
            <w:rFonts w:cs="Tahoma" w:ascii="Tahoma" w:hAnsi="Tahoma"/>
            <w:color w:val="000000" w:themeColor="text1"/>
            <w:sz w:val="24"/>
            <w:szCs w:val="24"/>
            <w:u w:val="none"/>
          </w:rPr>
          <w:t>LV</w:t>
        </w:r>
      </w:hyperlink>
      <w:r>
        <w:rPr>
          <w:rFonts w:cs="Tahoma" w:ascii="Tahoma" w:hAnsi="Tahoma"/>
          <w:color w:val="000000" w:themeColor="text1"/>
          <w:sz w:val="24"/>
          <w:szCs w:val="24"/>
        </w:rPr>
        <w:t>;</w:t>
      </w:r>
    </w:p>
    <w:p>
      <w:pPr>
        <w:pStyle w:val="Normal"/>
        <w:numPr>
          <w:ilvl w:val="0"/>
          <w:numId w:val="1"/>
        </w:numPr>
        <w:tabs>
          <w:tab w:val="clear" w:pos="708"/>
          <w:tab w:val="left" w:pos="2268" w:leader="none"/>
        </w:tabs>
        <w:ind w:left="2268" w:hanging="360"/>
        <w:jc w:val="both"/>
        <w:rPr>
          <w:rFonts w:ascii="Tahoma" w:hAnsi="Tahoma" w:cs="Tahoma"/>
          <w:color w:val="000000" w:themeColor="text1"/>
          <w:sz w:val="24"/>
          <w:szCs w:val="24"/>
        </w:rPr>
      </w:pPr>
      <w:r>
        <w:rPr>
          <w:rFonts w:cs="Tahoma" w:ascii="Tahoma" w:hAnsi="Tahoma"/>
          <w:color w:val="000000" w:themeColor="text1"/>
          <w:sz w:val="24"/>
          <w:szCs w:val="24"/>
        </w:rPr>
        <w:t>Que caso ainda não seja este o entendimento do MM. Juízo, que seja absolvido sumariamente o acusado, uma vez que a legitima defesa configura causa de excludente de antijuridicidade, nos termos do artigo </w:t>
      </w:r>
      <w:hyperlink r:id="rId29" w:tgtFrame="Artigo 23 do Decreto Lei nº 2.848 de 07 de Dezembro de 1940">
        <w:r>
          <w:rPr>
            <w:rStyle w:val="LinkdaInternet"/>
            <w:rFonts w:cs="Tahoma" w:ascii="Tahoma" w:hAnsi="Tahoma"/>
            <w:color w:val="000000" w:themeColor="text1"/>
            <w:sz w:val="24"/>
            <w:szCs w:val="24"/>
            <w:u w:val="none"/>
          </w:rPr>
          <w:t>23</w:t>
        </w:r>
      </w:hyperlink>
      <w:r>
        <w:rPr>
          <w:rFonts w:cs="Tahoma" w:ascii="Tahoma" w:hAnsi="Tahoma"/>
          <w:color w:val="000000" w:themeColor="text1"/>
          <w:sz w:val="24"/>
          <w:szCs w:val="24"/>
        </w:rPr>
        <w:t>, inciso </w:t>
      </w:r>
      <w:hyperlink r:id="rId30" w:tgtFrame="Inciso II do Artigo 23 do Decreto Lei nº 2.848 de 07 de Dezembro de 1940">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do </w:t>
      </w:r>
      <w:hyperlink r:id="rId31"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 portanto não havendo crime a ser denunciado;</w:t>
      </w:r>
    </w:p>
    <w:p>
      <w:pPr>
        <w:pStyle w:val="Normal"/>
        <w:numPr>
          <w:ilvl w:val="0"/>
          <w:numId w:val="1"/>
        </w:numPr>
        <w:tabs>
          <w:tab w:val="clear" w:pos="708"/>
          <w:tab w:val="left" w:pos="2268" w:leader="none"/>
        </w:tabs>
        <w:ind w:left="2268" w:hanging="360"/>
        <w:jc w:val="both"/>
        <w:rPr>
          <w:rFonts w:ascii="Tahoma" w:hAnsi="Tahoma" w:cs="Tahoma"/>
          <w:color w:val="000000" w:themeColor="text1"/>
          <w:sz w:val="24"/>
          <w:szCs w:val="24"/>
        </w:rPr>
      </w:pPr>
      <w:r>
        <w:rPr>
          <w:rFonts w:cs="Tahoma" w:ascii="Tahoma" w:hAnsi="Tahoma"/>
          <w:color w:val="000000" w:themeColor="text1"/>
          <w:sz w:val="24"/>
          <w:szCs w:val="24"/>
        </w:rPr>
        <w:t>Que ao final, sejam revogadas as medidas protetivas por estar provado que o acusado não oferece perigo para a suposta vítima, uma vez que mesmo ela morando na casa da genitora do acusado sem seu consentimento, o acusado procura evitar o contato com a suposta vítima esperando a decisão da justiça.</w:t>
      </w:r>
    </w:p>
    <w:p>
      <w:pPr>
        <w:pStyle w:val="Normal"/>
        <w:spacing w:lineRule="auto" w:line="240" w:before="0" w:after="0"/>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240" w:before="0" w:after="0"/>
        <w:rPr>
          <w:rFonts w:ascii="Tahoma" w:hAnsi="Tahoma" w:cs="Tahoma"/>
          <w:sz w:val="24"/>
          <w:szCs w:val="24"/>
        </w:rPr>
      </w:pPr>
      <w:r>
        <w:rPr>
          <w:rFonts w:cs="Tahoma" w:ascii="Tahoma" w:hAnsi="Tahoma"/>
          <w:sz w:val="24"/>
          <w:szCs w:val="24"/>
        </w:rPr>
        <w:t>Termos em que,</w:t>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Pede Deferimento.</w:t>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CIDADE, 00, MÊS, ANO.</w:t>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t>ADVOGADO</w:t>
      </w:r>
    </w:p>
    <w:p>
      <w:pPr>
        <w:pStyle w:val="Normal"/>
        <w:spacing w:lineRule="auto" w:line="240" w:before="0" w:after="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t>OAB Nº</w:t>
      </w:r>
      <w:bookmarkStart w:id="0" w:name="_Hlk482880653"/>
      <w:bookmarkEnd w:id="0"/>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color w:val="000000" w:themeColor="text1"/>
          <w:sz w:val="24"/>
          <w:szCs w:val="24"/>
        </w:rPr>
      </w:pPr>
      <w:r>
        <w:rPr/>
      </w:r>
    </w:p>
    <w:sectPr>
      <w:headerReference w:type="default" r:id="rId32"/>
      <w:footerReference w:type="default" r:id="rId3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54cb8"/>
    <w:rPr>
      <w:color w:val="0563C1" w:themeColor="hyperlink"/>
      <w:u w:val="single"/>
    </w:rPr>
  </w:style>
  <w:style w:type="character" w:styleId="Meno1" w:customStyle="1">
    <w:name w:val="Menção1"/>
    <w:basedOn w:val="DefaultParagraphFont"/>
    <w:uiPriority w:val="99"/>
    <w:semiHidden/>
    <w:unhideWhenUsed/>
    <w:qFormat/>
    <w:rsid w:val="00b54cb8"/>
    <w:rPr>
      <w:color w:val="2B579A"/>
      <w:shd w:fill="E6E6E6" w:val="clear"/>
    </w:rPr>
  </w:style>
  <w:style w:type="character" w:styleId="CabealhoChar" w:customStyle="1">
    <w:name w:val="Cabeçalho Char"/>
    <w:basedOn w:val="DefaultParagraphFont"/>
    <w:link w:val="Cabealho"/>
    <w:uiPriority w:val="99"/>
    <w:qFormat/>
    <w:rsid w:val="0022039f"/>
    <w:rPr/>
  </w:style>
  <w:style w:type="character" w:styleId="RodapChar" w:customStyle="1">
    <w:name w:val="Rodapé Char"/>
    <w:basedOn w:val="DefaultParagraphFont"/>
    <w:link w:val="Rodap"/>
    <w:uiPriority w:val="99"/>
    <w:qFormat/>
    <w:rsid w:val="0022039f"/>
    <w:rPr/>
  </w:style>
  <w:style w:type="character" w:styleId="CitaoIntensaChar" w:customStyle="1">
    <w:name w:val="Citação Intensa Char"/>
    <w:basedOn w:val="DefaultParagraphFont"/>
    <w:link w:val="CitaoIntensa"/>
    <w:uiPriority w:val="30"/>
    <w:qFormat/>
    <w:rsid w:val="007a4108"/>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65f9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2039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2039f"/>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7a4108"/>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920/artigo-396-do-decreto-lei-n-3689-de-03-de-outubro-de-1941" TargetMode="External"/><Relationship Id="rId3" Type="http://schemas.openxmlformats.org/officeDocument/2006/relationships/hyperlink" Target="http://www.jusbrasil.com.br/topicos/28003939/artigo-396a-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86033/artigo-487-da-lei-n-5869-de-11-de-janeiro-de-1973" TargetMode="External"/><Relationship Id="rId6" Type="http://schemas.openxmlformats.org/officeDocument/2006/relationships/hyperlink" Target="http://www.jusbrasil.com.br/topicos/10685993/inciso-i-do-artigo-487-da-lei-n-5869-de-11-de-janeiro-de-1973" TargetMode="External"/><Relationship Id="rId7" Type="http://schemas.openxmlformats.org/officeDocument/2006/relationships/hyperlink" Target="http://www.jusbrasil.com.br/legislacao/91735/c&#243;digo-processo-civil-lei-5869-73" TargetMode="External"/><Relationship Id="rId8" Type="http://schemas.openxmlformats.org/officeDocument/2006/relationships/hyperlink" Target="http://www.jusbrasil.com.br/legislacao/155571402/constitui&#231;&#227;o-federal-constitui&#231;&#227;o-da-republica-federativa-do-brasil-1988" TargetMode="External"/><Relationship Id="rId9" Type="http://schemas.openxmlformats.org/officeDocument/2006/relationships/hyperlink" Target="http://www.jusbrasil.com.br/legislacao/155571402/constitui&#231;&#227;o-federal-constitui&#231;&#227;o-da-republica-federativa-do-brasil-1988" TargetMode="External"/><Relationship Id="rId10" Type="http://schemas.openxmlformats.org/officeDocument/2006/relationships/hyperlink" Target="http://www.jusbrasil.com.br/topicos/10642160/artigo-395-do-decreto-lei-n-3689-de-03-de-outubro-de-1941" TargetMode="External"/><Relationship Id="rId11" Type="http://schemas.openxmlformats.org/officeDocument/2006/relationships/hyperlink" Target="http://www.jusbrasil.com.br/topicos/10642107/inciso-i-do-artigo-395-do-decreto-lei-n-3689-de-03-de-outubro-de-1941" TargetMode="External"/><Relationship Id="rId12" Type="http://schemas.openxmlformats.org/officeDocument/2006/relationships/hyperlink" Target="http://www.jusbrasil.com.br/legislacao/1028351/c&#243;digo-processo-penal-decreto-lei-3689-41" TargetMode="External"/><Relationship Id="rId13" Type="http://schemas.openxmlformats.org/officeDocument/2006/relationships/hyperlink" Target="http://www.jusbrasil.com.br/topicos/10641516/artigo-5-da-constitui&#231;&#227;o-federal-de-1988" TargetMode="External"/><Relationship Id="rId14" Type="http://schemas.openxmlformats.org/officeDocument/2006/relationships/hyperlink" Target="http://www.jusbrasil.com.br/legislacao/155571402/constitui&#231;&#227;o-federal-constitui&#231;&#227;o-da-republica-federativa-do-brasil-1988" TargetMode="External"/><Relationship Id="rId15" Type="http://schemas.openxmlformats.org/officeDocument/2006/relationships/hyperlink" Target="http://www.jusbrasil.com.br/topicos/10676044/artigo-41-do-decreto-lei-n-3689-de-03-de-outubro-de-1941" TargetMode="External"/><Relationship Id="rId16" Type="http://schemas.openxmlformats.org/officeDocument/2006/relationships/hyperlink" Target="http://www.jusbrasil.com.br/legislacao/1028351/c&#243;digo-processo-penal-decreto-lei-3689-41" TargetMode="External"/><Relationship Id="rId17" Type="http://schemas.openxmlformats.org/officeDocument/2006/relationships/hyperlink" Target="http://www.jusbrasil.com.br/topicos/10637196/artigo-25-do-decreto-lei-n-2848-de-07-de-dezembro-de-1940" TargetMode="External"/><Relationship Id="rId18" Type="http://schemas.openxmlformats.org/officeDocument/2006/relationships/hyperlink" Target="http://www.jusbrasil.com.br/legislacao/1033702/c&#243;digo-penal-decreto-lei-2848-40" TargetMode="External"/><Relationship Id="rId19" Type="http://schemas.openxmlformats.org/officeDocument/2006/relationships/hyperlink" Target="http://www.jusbrasil.com.br/topicos/10637476/artigo-23-do-decreto-lei-n-2848-de-07-de-dezembro-de-1940" TargetMode="External"/><Relationship Id="rId20" Type="http://schemas.openxmlformats.org/officeDocument/2006/relationships/hyperlink" Target="http://www.jusbrasil.com.br/topicos/10637394/inciso-ii-do-artigo-23-do-decreto-lei-n-2848-de-07-de-dezembro-de-1940" TargetMode="External"/><Relationship Id="rId21" Type="http://schemas.openxmlformats.org/officeDocument/2006/relationships/hyperlink" Target="http://www.jusbrasil.com.br/topicos/10637196/artigo-25-do-decreto-lei-n-2848-de-07-de-dezembro-de-1940" TargetMode="External"/><Relationship Id="rId22" Type="http://schemas.openxmlformats.org/officeDocument/2006/relationships/hyperlink" Target="http://www.jusbrasil.com.br/legislacao/1033702/c&#243;digo-penal-decreto-lei-2848-40" TargetMode="External"/><Relationship Id="rId23" Type="http://schemas.openxmlformats.org/officeDocument/2006/relationships/hyperlink" Target="http://www.jusbrasil.com.br/topicos/10642160/artigo-395-do-decreto-lei-n-3689-de-03-de-outubro-de-1941" TargetMode="External"/><Relationship Id="rId24" Type="http://schemas.openxmlformats.org/officeDocument/2006/relationships/hyperlink" Target="http://www.jusbrasil.com.br/topicos/10642107/inciso-i-do-artigo-395-do-decreto-lei-n-3689-de-03-de-outubro-de-1941" TargetMode="External"/><Relationship Id="rId25" Type="http://schemas.openxmlformats.org/officeDocument/2006/relationships/hyperlink" Target="http://www.jusbrasil.com.br/legislacao/1028351/c&#243;digo-processo-penal-decreto-lei-3689-41" TargetMode="External"/><Relationship Id="rId26" Type="http://schemas.openxmlformats.org/officeDocument/2006/relationships/hyperlink" Target="http://www.jusbrasil.com.br/legislacao/155571402/constitui&#231;&#227;o-federal-constitui&#231;&#227;o-da-republica-federativa-do-brasil-1988" TargetMode="External"/><Relationship Id="rId27" Type="http://schemas.openxmlformats.org/officeDocument/2006/relationships/hyperlink" Target="http://www.jusbrasil.com.br/topicos/10641516/artigo-5-da-constitui&#231;&#227;o-federal-de-1988" TargetMode="External"/><Relationship Id="rId28" Type="http://schemas.openxmlformats.org/officeDocument/2006/relationships/hyperlink" Target="http://www.jusbrasil.com.br/topicos/10728312/inciso-lv-do-artigo-5-da-constitui&#231;&#227;o-federal-de-1988" TargetMode="External"/><Relationship Id="rId29" Type="http://schemas.openxmlformats.org/officeDocument/2006/relationships/hyperlink" Target="http://www.jusbrasil.com.br/topicos/10637476/artigo-23-do-decreto-lei-n-2848-de-07-de-dezembro-de-1940" TargetMode="External"/><Relationship Id="rId30" Type="http://schemas.openxmlformats.org/officeDocument/2006/relationships/hyperlink" Target="http://www.jusbrasil.com.br/topicos/10637394/inciso-ii-do-artigo-23-do-decreto-lei-n-2848-de-07-de-dezembro-de-1940" TargetMode="External"/><Relationship Id="rId31" Type="http://schemas.openxmlformats.org/officeDocument/2006/relationships/hyperlink" Target="http://www.jusbrasil.com.br/legislacao/1033702/c&#243;digo-penal-decreto-lei-2848-40" TargetMode="External"/><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8</Pages>
  <Words>2123</Words>
  <Characters>10858</Characters>
  <CharactersWithSpaces>12917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2017-05-22T15:29:00Z</dcterms:created>
  <dc:creator/>
  <dc:description/>
  <dc:language>pt-BR</dc:language>
  <cp:lastModifiedBy/>
  <dcterms:modified xsi:type="dcterms:W3CDTF">2020-04-15T16:37:07Z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