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AO DOUTO JUÍZO DE DIREITO DA 00ª VARA CÍVEL /FAMÍLIA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bookmarkStart w:id="1" w:name="_Hlk505270062"/>
      <w:bookmarkEnd w:id="1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bookmarkStart w:id="3" w:name="_Hlk505270062"/>
      <w:bookmarkStart w:id="4" w:name="_GoBack"/>
      <w:bookmarkEnd w:id="3"/>
      <w:bookmarkEnd w:id="4"/>
      <w:r>
        <w:rPr>
          <w:rFonts w:cs="Tahoma" w:ascii="Tahoma" w:hAnsi="Tahoma"/>
          <w:b/>
          <w:color w:val="000000" w:themeColor="text1"/>
        </w:rPr>
        <w:t>AÇÃO DE REPARAÇÃO POR DANOS MORAIS E MATERIAIS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bookmarkStart w:id="5" w:name="_Hlk482884621"/>
      <w:r>
        <w:rPr>
          <w:rFonts w:cs="Tahoma" w:ascii="Tahoma" w:hAnsi="Tahoma"/>
          <w:color w:val="000000" w:themeColor="text1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pacing w:val="2"/>
        </w:rPr>
        <w:t>, pelas razões de fato e de direito que passa a aduzir e no final requer.:</w:t>
      </w:r>
      <w:bookmarkStart w:id="6" w:name="_Hlk505270036"/>
      <w:bookmarkEnd w:id="5"/>
      <w:bookmarkEnd w:id="6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Ré é uma empresa sediada há mais de dez anos nesta cidade, onde milita no ramo de televendas de mercadorias.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tanto, a ora Autora mantém instaladas em sua sede no endereço supracitado três linhas telefônicas de nº 00000, 0000000 e 00000, cf. provam as inclusas contas telefônicas que a mesma paga mensalmente.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Em verdade, as linhas telefônicas supracitadas são vitais para a empresa ora Autora, pois é por meio delas que a mesma efetua as suas vendas diárias do produto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possui três telefonistas que, durante o período integral de oito horas, se utilizam das citadas linhas para fazer contatos com os fregueses da loja.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 meio das três supracitadas linhas telefônicas, a ora Autora efetua uma venda diária de cem produtos, que são vendidos a R$ 000 (REAIS) cada um, totalizando um faturamento bruto de R$ 0000 (REAIS) por dia ou R$ 0000 (REAIS) por mês.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a comprovação inicial destes fatos, pois haverá, no decorrer da instrução do presente feito, a produção de prova pericial contábil, a ora Autora junta todas as contas telefônicas das três linhas, que comprovam o gasto mensal de R$ 0000 (REAIS) (em média) com as três linhas telefônicas.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 meio das citadas contas telefônicas, vê-se que a ora Autora gasta em média cem pulsos diários com a utilização das três linhas pelas suas telefonistas.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Logo, há um potencial de faturamento de cem clientes diários que podem adquirir as mercadorias que a ora Autora vende por telefone.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Insta salientar que o forte no faturamento mensal da ora Autora são as vendas feitas pelas três linhas telefônicas.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Autora, como consumidora dos serviços prestados pela Ré, procura quitar mensalmente em dia as três contas telefônicas, pois sabe ela que estas lhe são vitais.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Se há algum atraso de dois ou três dias, cf. se pode verificar das inclusas contas pagas desde que se instalou como empresa há dez anos, no mês seguinte a Ré estará, fatalmente, cobrando multa, juros de mora pelo atraso no pagamento das citadas contas.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alega esses fatos para demonstrar que sempre cumpriu com a sua obrigação para com a Ré, que jamais e em tempo algum teve de cortar as contas telefônicas daquela por falta de pagamento.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Ocorre, MM. Juiz, que em DIA/MÊS/ANO, como de costume, a ora Autora quitou as três contas telefônicas, cf. provam os inclusos recibos.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Mas, em DIA/MÊS/ANO, inesperadamente, a ora Autora teve as suas três linhas telefônicas cortadas.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Imediatamente, a ora Autora foi até o seu vizinho e de lá ligou para a Ré para saber o que é que tinha havido, pois estava com as contas telefônicas quitadas e, mesmo assim, as suas essenciais três linhas foram cortadas.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entanto, Honrado Magistrado, como centralizou os seus serviços em outras cidades, cancelando o que tinha aqui em S., uma funcionária da Ré informou à Autora que iria verificar porque haviam os três telefones sido desligados.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dia seguinte, DIA/MÊS/ANO, como não havia resposta alguma e muito menos os três telefones haviam sido religados, a Autora ligou novamente e a Ré informara-lhe que o desligamento se deveu ao não pagamento das três contas vencidas em DIA/MÊS/ANO.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Sob os protestos da Autora, que disse ao funcionário da Ré que estas três contas estavam pagas, esta exigiu daquela que lhe mandasse um fax, comprovando os pagamentos.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Imediatamente, a Autora foi novamente ao seu vizinho e passou um fax para a Ré, comunicando-lhe e provando-lhe o pagamento das contas, cf. provam os inclusos documentos.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Logo em seguida, e sempre usando os serviços do vizinho, a Autora ligou de novo para a Ré, solicitando-lhe que lhe religasse, imediatamente, as três linhas telefônicas.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Somente em DIA/MÊS/ANO, a ora Ré, depois de muita insistência, acabou religando as três linhas telefônicas da ora Autora, fato que será provado por prova testemunhal e pericial.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tanto, a ora Autora arrola três testemunhas, com esta vestibular, que são suas clientes e que lhe ligaram diariamente e, do outro lado da linha, escutaram a seguinte informação: "telefone temporariamente desligado".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Como se disse supra, e ficará provado no decorrer da instrução do presente feito, a ora Autora fatura, em média, R$ 0000 (REAIS) por dia, com as televendas feitas pelos seus três aparelhos telefônicos.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 o desligamento das três linhas telefônicas pelo prazo de cinco dias DIA/MÊS/ANO a DIA/MÊS/ANO), a ora Ré deixou de ganhar R$ 0000 (REAIS) com as vendas que deixaram de ser feitas (lucro cessante) durante este interregno.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Mas não é tudo. Além deste dano material, provável por meio de prova pericial contábil, por meio de testemunhas e de declarações de renda, docs. Inclusos, a ora Autora teve um dano moral puro, que é o vexame que passou, diante de seus clientes que lhe procuram diariamente, pois, para estes, as linhas telefônicas da mesma estavam cortadas por falta de pagamento.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Esta dor moral, este vexame causado ilegalmente pela Ré ensejará na reparação ao dano moral puro, cf. autorizam os arts. 5º -X/CF, 186 e seguintes/CC e, principalmente, os arts. 6º, 14, 18 e 22/L.8078/90.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DIREITO VIOLADO PELA RÉ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Diz, textualmente, o art. 22/L. 8.078/90 que: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"os órgãos públicos, por si ou suas empresas, concessionárias, permissionárias ou sob qualquer outra forma de empreendimento, são obrigados a fornecer serviços adequados, eficientes, seguros e, quanto aos essenciais, contínuos".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caso, a ora Ré é permissionária do serviço público de telefonia e, como tal, está obrigada pelo Código de Defesa do Consumidor a fornecer um serviço ininterrupto.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José Geraldo Brito Filomeno, comentando os Direitos Básicos do Consumidor, e, em especial, o supra citado art. 22 entende que: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"de todo modo, a interrupção no fornecimento do serviço público não pode ser efetivada ex abrupto, como instrumento de pressão contra o consumidor, para forçá-lo ao pagamento da conta em atraso".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Ora, se mesmo que tivesse com a conta em atraso, a Ré não poderia cortar o fornecimento dos serviços telefônicos sem antes avisar o usuário, imagine-se no caso em tela em que a ora Autora tem pago pontualmente as suas contas!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E, como o próprio Código de Defesa do Consumidor  admite a indenização por danos materiais e morais por meio de seu art. 6º - VI causados pelo prestador do serviço ao consumidor, não resta outra alternativa ao A, senão a propositura da presente ação.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Não se perca de vista que o art. 14/CDC adotou a responsabilidade objetiva, que independe de culpa.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Eis, no ponto, comentário do saudoso Prof. Dr. Carlos Alberto Bittar, in Reparação Civil por Danos Morais, pg. 51: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ruptura injusta de um contrato pode acarretar diminuição patrimonial pela falta de ingresso de numerário; perda de eventual negócio outro encetado; sensação de desconforto por impossibilidade de pagamento de dívida inexistente; constrangimento pessoal; situação vexatória pela inadimplência; e necessidade de contratação de empréstimo, para a satisfação de juros, para adimplir outra obrigação".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Da mesma forma é o caminho trilhado pelos Tribunais, cf. o seguinte Aresto citado por Yussef Said Cahali, in Dano Moral, 2ª ed., RT, pg. 528, verbis: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 ré, de forma imotivada e injustificadamente, interrompeu o fornecimento de energia elétrica à residência do A.. E esse ato, porque não motivado pelo autor, que comprovou estar em dia com o pagamento do normal fornecimento de luz, sem dúvida o levou a uma situação vexatória e de constrangimentos, fatos que, indubitavelmente, constituem danos morais. A situação constrangedora a que o autor foi levado pela ação negligente da ré, que não teve o cuidado de se certificar da existência ou não de débito antes de interromper o fornecimento de energia, está a exigir a reparação buscada, fixada, com prudência em 12 vezes a quantia da última fatura paga" (JTJRO 13/195).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VALORES A SEREM REPARADOS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Os valores a serem fixados para uma indenização condizente aos danos causados à Autora deverão ter por base: em primeiro lugar, o faturamento diário médio que esta, se não tivesse as suas três linhas telefônicas desligadas ilegalmente pela Ré, teria obtido nos cinco dias de desligamento R$ 0000 (REAIS). Assim, a título de lucros cessantes, a ora Autora deverá ser indenizada em R$ 000 (REAIS); em segundo lugar, a título de danos morais puros, deverá ser fixada uma indenização em torno de doze vezes as últimas contas pagas, cf. o parâmetro utilizado no Aresto supra citado.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Como são três contas telefônicas referentes a três linhas pertencentes à Autora e que foram desligadas e as mesmas orçaram o valor total de R$ 0000 (REAIS) no último mês de pagamento, cf. provam as inclusas contas, o valor da indenização deverá ser fixado em R$ 0000 (REAIS), a título de reparação civil aos danos morais.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o total da reparação aos danos materiais (lucros cessantes), mais os danos morais (puros) deverá ser fixado em R$ 00000 (REAIS).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reparação dos danos morais pode ser cumulada com a dos danos materiais, cf. se lê da Súmula n. 37/STJ, que tem a seguinte redação: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"São cumuláveis as indenizações por dano material e dano moral oriundos do mesmo fato".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color w:val="000000" w:themeColor="text1"/>
        </w:rPr>
      </w:pPr>
      <w:r>
        <w:rPr>
          <w:rFonts w:cs="Tahoma" w:ascii="Tahoma" w:hAnsi="Tahoma"/>
          <w:i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color w:val="000000" w:themeColor="text1"/>
        </w:rPr>
      </w:pPr>
      <w:r>
        <w:rPr>
          <w:rFonts w:cs="Tahoma" w:ascii="Tahoma" w:hAnsi="Tahoma"/>
          <w:i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Nfase"/>
          <w:rFonts w:cs="Tahoma" w:ascii="Tahoma" w:hAnsi="Tahoma"/>
          <w:i w:val="false"/>
          <w:color w:val="000000" w:themeColor="text1"/>
        </w:rPr>
        <w:t>Ex positis,</w:t>
      </w:r>
      <w:r>
        <w:rPr>
          <w:rFonts w:cs="Tahoma" w:ascii="Tahoma" w:hAnsi="Tahoma"/>
          <w:color w:val="000000" w:themeColor="text1"/>
        </w:rPr>
        <w:t> é a presente ação de reparação civil por danos morais e materiais, pelo rito Ordinário, para requerer a citação da Ré, por meio de Carta AR, na pessoa de seu representante legal, para que venha apresentar Resposta, pena de revelia, julgando-se-a totalmente Procedente, para fixar a indenização a ser paga à Ré no valor de R$ 0000 (REAIS), devidamente acrescida de juros, correção monetária, custas e Honorários Advocatícios, na forma da legislação supra citada.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Protesta ISSO OU AQUILO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presente o valor de R$ 0000 (REAIS), para efeitos fiscais.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M.R.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Rol de Testemunhas: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a) nome, qualificação e endereços completos;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nome, qualificação e endereço completos, onde deverão ser intimados por meio de Carta, na forma da lei.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124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6124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12bd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124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6124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12bd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8</Pages>
  <Words>1733</Words>
  <Characters>8792</Characters>
  <CharactersWithSpaces>10463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2018-02-01T05:50:00Z</dcterms:created>
  <dc:creator/>
  <dc:description/>
  <dc:language>pt-BR</dc:language>
  <cp:lastModifiedBy/>
  <dcterms:modified xsi:type="dcterms:W3CDTF">2020-04-14T01:50:58Z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