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bookmarkStart w:id="0" w:name="_Hlk482880626"/>
      <w:bookmarkEnd w:id="0"/>
      <w:r>
        <w:rPr>
          <w:rFonts w:cs="Tahoma" w:ascii="Tahoma" w:hAnsi="Tahoma"/>
          <w:b/>
          <w:bCs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880626"/>
      <w:bookmarkStart w:id="2" w:name="_Hlk482884762"/>
      <w:bookmarkStart w:id="3" w:name="_Hlk482880626"/>
      <w:bookmarkStart w:id="4" w:name="_Hlk48288476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5"/>
      <w:r>
        <w:rPr>
          <w:rFonts w:cs="Tahoma" w:ascii="Tahoma" w:hAnsi="Tahoma"/>
          <w:spacing w:val="2"/>
        </w:rPr>
        <w:t>, vem respeitosamente perante a Vossa Excelência propor:</w:t>
      </w:r>
      <w:bookmarkEnd w:id="4"/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Style w:val="Normaltextrun"/>
          <w:rFonts w:cs="Tahoma" w:ascii="Tahoma" w:hAnsi="Tahoma"/>
          <w:b/>
          <w:bCs/>
        </w:rPr>
        <w:t>AÇÃO DE COBRANÇA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4621"/>
      <w:bookmarkStart w:id="7" w:name="_Hlk48288462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End w:id="7"/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DOS FATOS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O demandante, que é uma empresa de pequeno porte, presta serviços de aluguel de maquinário, comumente contratado por Usinas ou congêneres.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Em MÊS/ANO (conforme documento em anexo) firmou contrato de aluguel com a demandada, a qual em contraprestação arcaria com o valor de R$ 000 (REAIS), porém, por motivo injustificado e sem qualquer notificação a parte deixou de cumprir com suas obrigações firmadas.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Desta feita acabou por lesar o patrimônio do demandante, uma vez que o mesmo cumpriu com a suas obrigações, não obtendo êxito com o embolso dos aluguéis, ficando desta forma, impossibilitado de locar para outrem.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cs="Tahoma" w:ascii="Tahoma" w:hAnsi="Tahoma"/>
        </w:rPr>
        <w:t>Em razão do ocorrido, resolveu entrar em contato com a demandada, sendo informado para que enviasse uma proposta de acordo por e-mail (documento em anexo), a qual seria analisada e posteriormente seria aceite ou não.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 xml:space="preserve">Ocorre que até a presente data nenhuma resposta foi fornecida ao demandante, negativa ou positiva, acerca da proposta do acordo, deixando o mesmo a esmo, sem receber seu montante, </w:t>
      </w:r>
      <w:r>
        <w:rPr>
          <w:rStyle w:val="Normaltextrun"/>
          <w:rFonts w:cs="Tahoma" w:ascii="Tahoma" w:hAnsi="Tahoma"/>
        </w:rPr>
        <w:t>não restando outra saída senão ingressar com a presente ação para que seja respeitado seu direito.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 DIREITO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cs="Tahoma" w:ascii="Tahoma" w:hAnsi="Tahoma"/>
        </w:rPr>
        <w:t>É de se pontuar, inicialmente, a falta de interesse da requerida em quitar com suas obrigações, mesmo já tendo feito uso do bem locado.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Em nosso direito é certa e pacífica a tese de que quando alguém viola um interesse de outrem, juridicamente protegido, fica obrigado a reparar o dano daí decorrente. Basta adentrar na esfera jurídica alheia, para que venha certa a responsabilidade civil.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E no caso particular, deve-se considerar que dano é "qualquer lesão injusta a componente do complexo de valores protegidos pelo Direito".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No mesmo entendimento de dano material, temos a definição clara e objetiva de que o demandante deve receber o valor referente aos alugueis de seu maquinário, sob pena de se caracterizar o enriquecimento sem causa, posto que houve tentativas, de forma amigável, de receber os aluguéis, sem obtenção de sucesso.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Sendo assim, busca-se a reposição do numerário que deu causa ao prejuízo sofrido, posto que se deva levar em consideração a deterioração dos automóveis pelos serviços prestados, bem como o combustível utilizado, não se tratando apenas de uma falta de receber o montante, mas sim de um prejuízo real de ordem material.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  <w:t>Pois bem, adentrando na análise legal do tema, inicialmente é oportuno fazer referência à Constituição Federal de 1988, que foi muito clara ao dispor, no seu art. 5º, inciso X, in verbis:</w:t>
      </w:r>
    </w:p>
    <w:p>
      <w:pPr>
        <w:pStyle w:val="Paragraph"/>
        <w:spacing w:lineRule="auto" w:line="360" w:before="28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X - São invioláveis a intimidade, a vida privada, a honra e a imagem das pessoas, assegurado o direito a indenização pelo dano material ou moral decorrente de sua violação.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Neste sentido, o legislador com o objetivo de assegurar o direito do locatário, prescreveu o artigo 569, II, do Código Civil, para que o locador pague o aluguel no prazo fixado entre as partes.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569: O locatário é obrigado: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II- A pagar pontualmente o aluguel nos prazos ajustados, e, em falta de ajuste, segundo o costume do</w:t>
      </w:r>
      <w:r>
        <w:rPr>
          <w:rStyle w:val="Appleconvertedspa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</w:t>
      </w: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lugar;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Appleconvertedspace"/>
          <w:rFonts w:ascii="Tahoma" w:hAnsi="Tahoma" w:cs="Tahoma"/>
        </w:rPr>
      </w:pPr>
      <w:r>
        <w:rPr>
          <w:rStyle w:val="Normaltextrun"/>
          <w:rFonts w:cs="Tahoma" w:ascii="Tahoma" w:hAnsi="Tahoma"/>
        </w:rPr>
        <w:t>Nesse mesmo sentido vem entendendo, reiteradamente, a Jurisprudência</w:t>
      </w:r>
      <w:r>
        <w:rPr>
          <w:rStyle w:val="Appleconvertedspace"/>
          <w:rFonts w:cs="Tahoma" w:ascii="Tahoma" w:hAnsi="Tahoma"/>
        </w:rPr>
        <w:t> dos nossos egrégios Tribunais de Justiça, senão vejamos:</w:t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Eop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Style w:val="Normaltextrun"/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DIREITO CIVIL. INADIMPLEMENTO CONTRATUAL. AÇÃO DE COBRANÇA. PRESTAÇÃO DE SERVIÇOS DE TRANPORTE E ALUGUEL DE MAQUINÁRIO. AUSÊNCIA DE CONTRATO ESCRITO. CONFISSÃO DE PARTE DA DÍVIDA. PARCIAL PROCEDÊNCIA DO PEDIDO. 1- CONTRATO DE PRESTAÇÃO DE SERVIÇOS. NÃO OBSTANTE A FRAGILIDADE DA PROVA, ADMITIDO, PELO RÉU, A CONTRATAÇÃO DO SERVIÇO, E A PENDÊNCIA DE DÍVIDA NÃO PAGA (ART. 302 DO CPC), É DE SE ACOLHER A PROCEDÊNCIA DO PEDIDO NA PARTE EM QUE NÃO HOUVE IMPUGNAÇÃO. 2- RECURSO CONHECIDO E PROVIDO, EM PARTE. SEM CUSTAS PROCESSUAIS E SEM HONORÁRIOS ADVOCATÍCIOS. </w:t>
      </w:r>
    </w:p>
    <w:p>
      <w:pPr>
        <w:pStyle w:val="IntenseQuote"/>
        <w:jc w:val="left"/>
        <w:rPr>
          <w:rStyle w:val="Normaltextrun"/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Normaltextrun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(TJ-DF - ACJ: 20130710078550 DF 0007855-86.2013.8.07.0007, Relator: AISTON HENRIQUE DE SOUSA, Data de Julgamento: 11/03/2014, 2ª Turma Recursal dos Juizados Especiais Cíveis e Criminais do DF, Data de Publicação: Publicado no DJE : 17/03/2014 . Pág.: 324)</w:t>
      </w:r>
    </w:p>
    <w:p>
      <w:pPr>
        <w:pStyle w:val="Paragraph"/>
        <w:spacing w:lineRule="auto" w:line="360" w:before="28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="28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cs="Tahoma" w:ascii="Tahoma" w:hAnsi="Tahoma"/>
        </w:rPr>
        <w:t>Estabelece o NCPC em seu art. 292, I que na ação de cobrança de dívida, a soma monetariamente corrigida do principal, dos juros de mora vencidos e de outras penalidades, se houver, até a data da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propositura da ação, e assim foi realizado conforme memória de cálculo justado aos autos.</w:t>
      </w:r>
    </w:p>
    <w:p>
      <w:pPr>
        <w:pStyle w:val="Paragraph"/>
        <w:spacing w:lineRule="auto" w:line="360" w:before="28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ind w:left="45" w:hanging="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Como se apresenta, o valor da dívida, atualizada monetariamente é de R$ 000 (REAIS). Caso o magistrado, não entenda pelo valor acima mencionado, retifique-se 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referido valor tomando-se por base os princípios de razoabilidade e proporcionalidade.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Style w:val="Normaltextrun"/>
          <w:rFonts w:cs="Tahoma" w:ascii="Tahoma" w:hAnsi="Tahoma"/>
          <w:b/>
          <w:bCs/>
        </w:rPr>
        <w:t>DAS PROVAS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Protesta e desde já Requer provar o alegado por todas as provas em direito admitidas e moralmente aceitas, especialmente juntada ulterior de documentos,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oitiva de testemunhas, as quais deverão ser intimadas a comparecer a audiência de instrução e Julgamento a ser designada por Vossa Excelência, cujo rol será juntado em tempo oportuno, depoimento pessoal das partes, sob pena de confesso, e tudo o mais que se faça necessário à consecução da verdadeira justiça.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DOS PEDIDOS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Ante todo o exposto, serve a presente para requerer a Vossa Excelência que seja acolhido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in</w:t>
      </w:r>
      <w:r>
        <w:rPr>
          <w:rStyle w:val="Appleconvertedspace"/>
          <w:rFonts w:cs="Tahoma" w:ascii="Tahoma" w:hAnsi="Tahoma"/>
        </w:rPr>
        <w:t> </w:t>
      </w:r>
      <w:r>
        <w:rPr>
          <w:rStyle w:val="Spellingerror"/>
          <w:rFonts w:cs="Tahoma" w:ascii="Tahoma" w:hAnsi="Tahoma"/>
        </w:rPr>
        <w:t>totum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os argumentos expedidos ao longo desta peça vestibular e seus respectivos pedidos, como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seguem: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</w:rPr>
        <w:t>Que sejam julgados procedentes, in</w:t>
      </w:r>
      <w:r>
        <w:rPr>
          <w:rStyle w:val="Appleconvertedspace"/>
          <w:rFonts w:cs="Tahoma" w:ascii="Tahoma" w:hAnsi="Tahoma"/>
        </w:rPr>
        <w:t> </w:t>
      </w:r>
      <w:r>
        <w:rPr>
          <w:rStyle w:val="Spellingerror"/>
          <w:rFonts w:cs="Tahoma" w:ascii="Tahoma" w:hAnsi="Tahoma"/>
        </w:rPr>
        <w:t>totum</w:t>
      </w:r>
      <w:r>
        <w:rPr>
          <w:rStyle w:val="Normaltextrun"/>
          <w:rFonts w:cs="Tahoma" w:ascii="Tahoma" w:hAnsi="Tahoma"/>
        </w:rPr>
        <w:t>, todos os pedidos desta exordial, nos seguintes termos: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  <w:t xml:space="preserve">a) </w:t>
      </w:r>
      <w:r>
        <w:rPr>
          <w:rStyle w:val="Normaltextrun"/>
          <w:rFonts w:cs="Tahoma" w:ascii="Tahoma" w:hAnsi="Tahoma"/>
        </w:rPr>
        <w:t>Julgar procedente a ação, condenando o requerido ao pagamento do valor corrigido e atualizado do valor da dívida que, inicialmente era</w:t>
      </w:r>
      <w:r>
        <w:rPr>
          <w:rStyle w:val="Appleconvertedspace"/>
          <w:rFonts w:cs="Tahoma" w:ascii="Tahoma" w:hAnsi="Tahoma"/>
        </w:rPr>
        <w:t> </w:t>
      </w:r>
      <w:r>
        <w:rPr>
          <w:rStyle w:val="Normaltextrun"/>
          <w:rFonts w:cs="Tahoma" w:ascii="Tahoma" w:hAnsi="Tahoma"/>
        </w:rPr>
        <w:t>de R$ 000 (REAIS), estando no valor de R$ 000 (REAIS);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cs="Tahoma" w:ascii="Tahoma" w:hAnsi="Tahoma"/>
        </w:rPr>
        <w:t>b) Caso a Vossa Excelência não entenda por tal valor, fixe-o tomando por base os princípios da razoabilidade e proporcionalidade;</w:t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Eop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Style w:val="Eop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0" w:afterAutospacing="0" w:after="240"/>
        <w:textAlignment w:val="baseline"/>
        <w:rPr>
          <w:rFonts w:ascii="Tahoma" w:hAnsi="Tahoma" w:cs="Tahoma"/>
        </w:rPr>
      </w:pPr>
      <w:r>
        <w:rPr>
          <w:rStyle w:val="Eop"/>
          <w:rFonts w:cs="Tahoma" w:ascii="Tahoma" w:hAnsi="Tahoma"/>
        </w:rPr>
        <w:t>c) Q</w:t>
      </w:r>
      <w:r>
        <w:rPr>
          <w:rStyle w:val="Normaltextrun"/>
          <w:rFonts w:cs="Tahoma" w:ascii="Tahoma" w:hAnsi="Tahoma"/>
        </w:rPr>
        <w:t>ue o autor tem interesse na prévia audiência de conciliação de acordo com o que preceitua o art. 319, VII, CPC.</w:t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Fonts w:ascii="Tahoma" w:hAnsi="Tahoma" w:cs="Tahoma"/>
        </w:rPr>
      </w:pPr>
      <w:r>
        <w:rPr>
          <w:rStyle w:val="Normaltextrun"/>
          <w:rFonts w:cs="Tahoma" w:ascii="Tahoma" w:hAnsi="Tahoma"/>
          <w:b/>
          <w:bCs/>
        </w:rPr>
        <w:t>DO VALOR DA CAUSA</w:t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Normaltextrun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aragraph"/>
        <w:spacing w:lineRule="auto" w:line="360" w:beforeAutospacing="0" w:before="240" w:afterAutospacing="0" w:after="0"/>
        <w:textAlignment w:val="baseline"/>
        <w:rPr>
          <w:rStyle w:val="Scx27792884"/>
          <w:rFonts w:ascii="Tahoma" w:hAnsi="Tahoma" w:cs="Tahoma"/>
        </w:rPr>
      </w:pPr>
      <w:r>
        <w:rPr>
          <w:rStyle w:val="Normaltextrun"/>
          <w:rFonts w:cs="Tahoma" w:ascii="Tahoma" w:hAnsi="Tahoma"/>
        </w:rPr>
        <w:t>Dá-se a causa o valor de R$ 000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8" w:name="_Hlk15046823"/>
      <w:bookmarkStart w:id="9" w:name="_Hlk482881190"/>
      <w:bookmarkStart w:id="10" w:name="_Hlk482880653"/>
      <w:bookmarkStart w:id="11" w:name="_Hlk15046823"/>
      <w:bookmarkStart w:id="12" w:name="_Hlk482881190"/>
      <w:bookmarkStart w:id="13" w:name="_Hlk48288065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4" w:name="_Hlk482881190"/>
      <w:bookmarkStart w:id="15" w:name="_Hlk482880653"/>
      <w:r>
        <w:rPr>
          <w:rFonts w:cs="Tahoma" w:ascii="Tahoma" w:hAnsi="Tahoma"/>
          <w:spacing w:val="2"/>
        </w:rPr>
        <w:t>Pede Deferimento.</w:t>
      </w:r>
      <w:bookmarkEnd w:id="14"/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6" w:name="_Hlk15046823"/>
      <w:bookmarkStart w:id="17" w:name="_GoBack"/>
      <w:bookmarkEnd w:id="17"/>
      <w:r>
        <w:rPr>
          <w:rFonts w:cs="Tahoma" w:ascii="Tahoma" w:hAnsi="Tahoma"/>
          <w:b/>
          <w:bCs/>
          <w:spacing w:val="2"/>
        </w:rPr>
        <w:t xml:space="preserve">OAB Nº </w:t>
      </w:r>
      <w:bookmarkEnd w:id="16"/>
    </w:p>
    <w:p>
      <w:pPr>
        <w:pStyle w:val="Normal"/>
        <w:spacing w:lineRule="auto" w:line="360" w:before="0" w:after="20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2f4c88"/>
    <w:pPr>
      <w:keepNext w:val="true"/>
      <w:keepLines/>
      <w:widowControl/>
      <w:bidi w:val="0"/>
      <w:spacing w:lineRule="auto" w:line="259" w:before="0" w:after="0"/>
      <w:ind w:left="716" w:hanging="10"/>
      <w:jc w:val="center"/>
      <w:outlineLvl w:val="1"/>
    </w:pPr>
    <w:rPr>
      <w:rFonts w:ascii="Tahoma" w:hAnsi="Tahoma" w:eastAsia="Tahoma" w:cs="Tahoma"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162153"/>
    <w:rPr/>
  </w:style>
  <w:style w:type="character" w:styleId="Eop" w:customStyle="1">
    <w:name w:val="eop"/>
    <w:basedOn w:val="DefaultParagraphFont"/>
    <w:qFormat/>
    <w:rsid w:val="00162153"/>
    <w:rPr/>
  </w:style>
  <w:style w:type="character" w:styleId="Scx27792884" w:customStyle="1">
    <w:name w:val="scx27792884"/>
    <w:basedOn w:val="DefaultParagraphFont"/>
    <w:qFormat/>
    <w:rsid w:val="00162153"/>
    <w:rPr/>
  </w:style>
  <w:style w:type="character" w:styleId="Appleconvertedspace" w:customStyle="1">
    <w:name w:val="apple-converted-space"/>
    <w:basedOn w:val="DefaultParagraphFont"/>
    <w:qFormat/>
    <w:rsid w:val="00162153"/>
    <w:rPr/>
  </w:style>
  <w:style w:type="character" w:styleId="Spellingerror" w:customStyle="1">
    <w:name w:val="spellingerror"/>
    <w:basedOn w:val="DefaultParagraphFont"/>
    <w:qFormat/>
    <w:rsid w:val="00162153"/>
    <w:rPr/>
  </w:style>
  <w:style w:type="character" w:styleId="Ttulo2Char" w:customStyle="1">
    <w:name w:val="Título 2 Char"/>
    <w:basedOn w:val="DefaultParagraphFont"/>
    <w:link w:val="Ttulo2"/>
    <w:uiPriority w:val="9"/>
    <w:qFormat/>
    <w:rsid w:val="002f4c88"/>
    <w:rPr>
      <w:rFonts w:ascii="Tahoma" w:hAnsi="Tahoma" w:eastAsia="Tahoma" w:cs="Tahoma"/>
      <w:color w:val="000000"/>
      <w:sz w:val="24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20db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20dba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e1ca2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Paragraph" w:customStyle="1">
    <w:name w:val="paragraph"/>
    <w:basedOn w:val="Normal"/>
    <w:qFormat/>
    <w:rsid w:val="0016215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20d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20d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466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e1ca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LibreOffice/6.4.2.2$Windows_X86_64 LibreOffice_project/4e471d8c02c9c90f512f7f9ead8875b57fcb1ec3</Application>
  <Pages>8</Pages>
  <Words>1038</Words>
  <Characters>5348</Characters>
  <CharactersWithSpaces>6347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2016-08-15T16:28:00Z</dcterms:created>
  <dc:creator/>
  <dc:description/>
  <dc:language>pt-BR</dc:language>
  <cp:lastModifiedBy/>
  <cp:lastPrinted>2016-09-20T22:38:00Z</cp:lastPrinted>
  <dcterms:modified xsi:type="dcterms:W3CDTF">2020-04-14T02:18:44Z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