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bookmarkEnd w:id="0"/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bookmarkStart w:id="2" w:name="_Hlk482887329"/>
      <w:bookmarkEnd w:id="2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3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4762"/>
      <w:bookmarkStart w:id="5" w:name="_Hlk482880626"/>
      <w:bookmarkStart w:id="6" w:name="_Hlk482884762"/>
      <w:bookmarkStart w:id="7" w:name="_Hlk482880626"/>
      <w:bookmarkEnd w:id="6"/>
      <w:bookmarkEnd w:id="7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bookmarkStart w:id="8" w:name="_GoBack"/>
      <w:bookmarkEnd w:id="8"/>
      <w:r>
        <w:rPr>
          <w:rFonts w:cs="Tahoma" w:ascii="Tahoma" w:hAnsi="Tahoma"/>
          <w:b/>
          <w:color w:val="000000" w:themeColor="text1"/>
          <w:sz w:val="24"/>
          <w:szCs w:val="24"/>
        </w:rPr>
        <w:t>AÇÃO DE REINTEGRAÇÃO DE POSSE CUMULADA COM PERDAS E DANOS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GoBack"/>
      <w:bookmarkStart w:id="10" w:name="_GoBack"/>
      <w:bookmarkEnd w:id="10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1" w:name="_Hlk482884621"/>
      <w:bookmarkEnd w:id="11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cópia da certidão da matrícula em anexo, o autor é proprietário e possuidor indireto do imóvel na rua TAL, contudo cedeu a ré a título de comodato gratuito o imóvel, pois se comoveu com a situação financeira da ré que era sua ex cunhada, que estava desempregada e sem auxílio algum dos parentes, e seu irmão viciado em entorpecentes estava em lugar incerto, ficando acordado que assim que a mesma residiria no imóvel enquanto estivesse a procura de emprego.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contente com a guarida oferecida pelo autor, a ré usou o imóvel para fins comerciais, usando sendo parte do imóvel usado para oficina mecânica de seu irmão e recebendo deste o valor de R$ 0000 (REAIS) mensais a título de locação.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procurou a ré para reaver o imóvel, mas a mesma se negou a sua devolução informando que já havia recebido valores dos rendimentos da oficina mecânica e que não tinha intenção de sair, pois a seu ver a oficina constitui uma melhoria no imóvel.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Mas o autor não desistiu da conciliação junto a ré, procurou o cartório de títulos e documentos para encaminhar aviso de recebimento (AR) para a mesma informando a da necessidade de desocupação de seu imóvel pois a ela já não estava cumprindo a função pela qual foi cedido o bem sendo fixado o prazo para desocupação em 30 dias sendo termo final DIA/MÊS/ANO, nesta notificação a ré foi informada também que o imóvel necessitava de obras em virtude de uma infiltração que estava comprometendo o imóvel onde o autor residia, que inclusive já havia comprado material de construção para retífica mas boa parte já havia se perdido em virtude da não restituição da ré.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o autor não sucesso na desocupação do imóvel, pois a ré se manteve irredutível a devolução do bem. Assim sendo não resta outra alternativa ao autor senão a propositura presente medida, haja vista a mora da ré constituída no dia DIA/MÊS/ANO conforme documento em anexo (fls. 00), portanto a posse da ré passou a ser considerada precária não restando ao autor outra alternativa senão a presente ação.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bem assevera o legislador infraconstitucional no artigo </w:t>
      </w:r>
      <w:hyperlink r:id="rId2" w:tgtFrame="Artigo 1210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1.210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que possuidor tem direito à reintegração no caso do esbulho, inclusive liminarmente, conforme imposição normativa do artigo </w:t>
      </w:r>
      <w:hyperlink r:id="rId4" w:tgtFrame="Artigo 55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558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5" w:tgtFrame="Artigo 56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outrora mencionado no início desta exordial.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obstante, insta mencionar que se tratando de contrato de comodato uma vez o comodatário constituído em mora, além de responder pelo inadimplemento obrigacional, pagará até restituí la, sendo escolha do autor acumular o pleito possessório com perdas e danos.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conforme se deu da narrativa dos fatos o autor além de despender o gasto para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em mora da ré, teve seu material de construção perdido pela recusa da ré em devolver o que não lhe pertencia sendo o valor do material de R$ 000 (REAIS), conforme (fls. 00).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Insta mencionar que a partir da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mora da ré a mora esta é devida ao autor independente de prova de prejuízo sendo esta devida ao autor da fixação da mora em diante, em virtude da falta de convenção da mesma a base de juros moratórios são com base na Taxa selic que na data do feito eram de 11,82%, conforme dispõe artigo </w:t>
      </w:r>
      <w:hyperlink r:id="rId9" w:tgtFrame="Artigo 40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406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406. Quando os juros moratórios não forem convencionados, ou o forem sem taxa estipulada, ou quando provierem de determinação da lei, serão fixados segundo a taxa que estiver em vigor para a mora do pagamento de impostos devidos à Fazenda Nacional.”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Contudo, é necessário comprovação de danos por parte do autor, conforme os requisitos no artigo </w:t>
      </w:r>
      <w:hyperlink r:id="rId11" w:tgtFrame="Artigo 561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 de fato que o primeiro requisito para o aforamento desta demanda de reintegração de posse é a prova desta conforme dispõe o inciso I, do referido artigo, e neste sentido esta elucidado com prova em anexo da matrícula do imóvel em anexo (fls. 00).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Vale salientar que o esbulho foi praticado com abuso de confiança, pois o autor concedeu o bem no intuito de auxiliar a ré e a mesma usou de má fé e construído um negócio no local, e devidamente constituída em mora se negou a devolver o bem., passando esta a ser precária conforme dispõe Cristiano Chaves: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Posse precária: resulta do abuso de confiança do possuidor que indevidamente retém a coisa além do prazo avençado para o término da relação jurídica de direito real ou obrigacional que originou a posse.”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 salta aos olhos os presentes requisitos da concessão da liminar inaudita altera parte, da reintegração de posse do imóvel conforme previsto no artigo </w:t>
      </w:r>
      <w:hyperlink r:id="rId13" w:tgtFrame="Artigo 56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1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Devendo o autor ter satisfeita sua pretensão conforme os pedido a seguir exposto: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deferida a liminar, determinando seja expedido mandado, concedido liminarmente, inaudita altera parte, a reintegração de posse do imóvel situado rua Passo Largo, nº 787, Vila Madri, na cidade de Itapevi Estado de São Paulo;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Contudo caso Vossa Excelência entenda necessária a audiência de justificação nos termos da segunda parte do artigo </w:t>
      </w:r>
      <w:hyperlink r:id="rId15" w:tgtFrame="Artigo 562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requer o autor digne-se Vossa Excelência de considerar suficiente (art. </w:t>
      </w:r>
      <w:hyperlink r:id="rId17" w:tgtFrame="Artigo 563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com a consequente expedição de mandado de reintegração de posse;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Ainda subsidiariamente, caso Vossa Excelência não conceda liminarmente, requer o autor a procedência da presente ação com a consequente expedição do mandado de reintegração da posse, condenado o réu no pagamento das perdas e danos consubstanciadas no valor de R$ 0000 (REAIS) por mês, à título de aluguel mensal pelo período em que permanecer no imóvel;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ao final julgar procedente a presente ação, tornando definitiva a reintegração de posse, com a condenação do réu no pagamento, à título de indenização o valor mensal de R$ 0000 (REAIS) correspondente ao aluguel, nos termos do artigo </w:t>
      </w:r>
      <w:hyperlink r:id="rId19" w:tgtFrame="Artigo 582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 período em que permanecer no imóvel;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requer-se a citação do réu para, querendo, contestar a ação no prazo conforme artigo </w:t>
      </w:r>
      <w:hyperlink r:id="rId21" w:tgtFrame="Artigo 56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2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oferecendo a defesa que tiver sob pena de confissão e efeitos da revelia (art. </w:t>
      </w:r>
      <w:hyperlink r:id="rId23" w:tgtFrame="Artigo 34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bem como comparecer à audiência de justificação, nos termos do artigo </w:t>
      </w:r>
      <w:hyperlink r:id="rId25" w:tgtFrame="Artigo 562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562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segunda parte, do </w:t>
      </w:r>
      <w:hyperlink r:id="rId26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caso esta seja designada por Vossa Excelência e assim entenda necessário;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que seja o réu condenado ao pagamento além das custas, honorários de advogado que Vossa Excelência houver por bem arbitrar e demais ônus de sucumbência;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g) Protesta o autor por provar o alegado através de todos os meios de prova em direito admitidos, especialmente pela produção de prova documental, testemunhal, pericial e inspeção judicial, depoimento pessoal do réu sob pena de confissão, caso não compareça, ou, comparecendo, se negue a depor (art. </w:t>
      </w:r>
      <w:hyperlink r:id="rId27" w:tgtFrame="Artigo 38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8" w:tgtFrame="Parágrafo 1 Artigo 38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9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), inclusive em eventual audiência de justificação.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 se o valor da causa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0"/>
      <w:footerReference w:type="default" r:id="rId31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7245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17245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75a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75a91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6560d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c60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75a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75a9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6560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54625/artigo-1210-da-lei-n-10406-de-10-de-janeiro-de-2002" TargetMode="External"/><Relationship Id="rId3" Type="http://schemas.openxmlformats.org/officeDocument/2006/relationships/hyperlink" Target="http://www.jusbrasil.com.br/legislacao/111983995/c&#243;digo-civil-lei-10406-02" TargetMode="External"/><Relationship Id="rId4" Type="http://schemas.openxmlformats.org/officeDocument/2006/relationships/hyperlink" Target="http://www.jusbrasil.com.br/topicos/10674937/artigo-558-da-lei-n-5869-de-11-de-janeiro-de-1973" TargetMode="External"/><Relationship Id="rId5" Type="http://schemas.openxmlformats.org/officeDocument/2006/relationships/hyperlink" Target="http://www.jusbrasil.com.br/topicos/10674634/artigo-562-da-lei-n-5869-de-11-de-janeiro-de-1973" TargetMode="External"/><Relationship Id="rId6" Type="http://schemas.openxmlformats.org/officeDocument/2006/relationships/hyperlink" Target="http://www.jusbrasil.com.br/legislacao/91735/c&#243;digo-processo-civil-lei-5869-73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9" Type="http://schemas.openxmlformats.org/officeDocument/2006/relationships/hyperlink" Target="http://www.jusbrasil.com.br/topicos/10705396/artigo-406-da-lei-n-10406-de-10-de-janeiro-de-2002" TargetMode="External"/><Relationship Id="rId10" Type="http://schemas.openxmlformats.org/officeDocument/2006/relationships/hyperlink" Target="http://www.jusbrasil.com.br/legislacao/111983995/c&#243;digo-civil-lei-10406-02" TargetMode="External"/><Relationship Id="rId11" Type="http://schemas.openxmlformats.org/officeDocument/2006/relationships/hyperlink" Target="http://www.jusbrasil.com.br/topicos/10674666/artigo-561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yperlink" Target="http://www.jusbrasil.com.br/topicos/10674634/artigo-562-da-lei-n-5869-de-11-de-janeiro-de-1973" TargetMode="External"/><Relationship Id="rId14" Type="http://schemas.openxmlformats.org/officeDocument/2006/relationships/hyperlink" Target="http://www.jusbrasil.com.br/legislacao/91735/c&#243;digo-processo-civil-lei-5869-73" TargetMode="External"/><Relationship Id="rId15" Type="http://schemas.openxmlformats.org/officeDocument/2006/relationships/hyperlink" Target="http://www.jusbrasil.com.br/topicos/28891376/artigo-562-da-lei-n-13105-de-16-de-marco-de-2015" TargetMode="External"/><Relationship Id="rId16" Type="http://schemas.openxmlformats.org/officeDocument/2006/relationships/hyperlink" Target="http://www.jusbrasil.com.br/legislacao/174276278/lei-13105-15" TargetMode="External"/><Relationship Id="rId17" Type="http://schemas.openxmlformats.org/officeDocument/2006/relationships/hyperlink" Target="http://www.jusbrasil.com.br/topicos/28891372/artigo-563-da-lei-n-13105-de-16-de-marco-de-2015" TargetMode="External"/><Relationship Id="rId18" Type="http://schemas.openxmlformats.org/officeDocument/2006/relationships/hyperlink" Target="http://www.jusbrasil.com.br/legislacao/174276278/lei-13105-15" TargetMode="External"/><Relationship Id="rId19" Type="http://schemas.openxmlformats.org/officeDocument/2006/relationships/hyperlink" Target="http://www.jusbrasil.com.br/topicos/10696295/artigo-582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yperlink" Target="http://www.jusbrasil.com.br/topicos/28891370/artigo-564-da-lei-n-13105-de-16-de-marco-de-2015" TargetMode="External"/><Relationship Id="rId22" Type="http://schemas.openxmlformats.org/officeDocument/2006/relationships/hyperlink" Target="http://www.jusbrasil.com.br/legislacao/174276278/lei-13105-15" TargetMode="External"/><Relationship Id="rId23" Type="http://schemas.openxmlformats.org/officeDocument/2006/relationships/hyperlink" Target="http://www.jusbrasil.com.br/topicos/28893338/artigo-344-da-lei-n-13105-de-16-de-marco-de-2015" TargetMode="External"/><Relationship Id="rId24" Type="http://schemas.openxmlformats.org/officeDocument/2006/relationships/hyperlink" Target="http://www.jusbrasil.com.br/legislacao/174276278/lei-13105-15" TargetMode="External"/><Relationship Id="rId25" Type="http://schemas.openxmlformats.org/officeDocument/2006/relationships/hyperlink" Target="http://www.jusbrasil.com.br/topicos/28891376/artigo-562-da-lei-n-13105-de-16-de-marco-de-2015" TargetMode="External"/><Relationship Id="rId26" Type="http://schemas.openxmlformats.org/officeDocument/2006/relationships/hyperlink" Target="http://www.jusbrasil.com.br/legislacao/174276278/lei-13105-15" TargetMode="External"/><Relationship Id="rId27" Type="http://schemas.openxmlformats.org/officeDocument/2006/relationships/hyperlink" Target="http://www.jusbrasil.com.br/topicos/28892909/artigo-385-da-lei-n-13105-de-16-de-marco-de-2015" TargetMode="External"/><Relationship Id="rId28" Type="http://schemas.openxmlformats.org/officeDocument/2006/relationships/hyperlink" Target="http://www.jusbrasil.com.br/topicos/28892907/par&#225;grafo-1-artigo-385-da-lei-n-13105-de-16-de-marco-de-2015" TargetMode="External"/><Relationship Id="rId29" Type="http://schemas.openxmlformats.org/officeDocument/2006/relationships/hyperlink" Target="http://www.jusbrasil.com.br/legislacao/174276278/lei-13105-15" TargetMode="External"/><Relationship Id="rId30" Type="http://schemas.openxmlformats.org/officeDocument/2006/relationships/header" Target="header1.xml"/><Relationship Id="rId31" Type="http://schemas.openxmlformats.org/officeDocument/2006/relationships/footer" Target="footer1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5</Pages>
  <Words>1277</Words>
  <Characters>6317</Characters>
  <CharactersWithSpaces>7560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2017-05-22T15:18:00Z</dcterms:created>
  <dc:creator>bernardo lamenha</dc:creator>
  <dc:description/>
  <dc:language>pt-BR</dc:language>
  <cp:lastModifiedBy/>
  <dcterms:modified xsi:type="dcterms:W3CDTF">2020-04-14T01:50:33Z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