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rPr>
      </w:pPr>
      <w:r>
        <w:rPr>
          <w:rFonts w:cs="Tahoma" w:ascii="Tahoma" w:hAnsi="Tahoma"/>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rPr>
      </w:pPr>
      <w:r>
        <w:rPr>
          <w:rFonts w:cs="Tahoma" w:ascii="Tahoma" w:hAnsi="Tahoma"/>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0" w:after="360"/>
        <w:rPr>
          <w:rFonts w:ascii="Tahoma" w:hAnsi="Tahoma" w:cs="Tahoma"/>
        </w:rPr>
      </w:pPr>
      <w:r>
        <w:rPr>
          <w:rFonts w:cs="Tahoma" w:ascii="Tahoma" w:hAnsi="Tahoma"/>
        </w:rPr>
      </w:r>
    </w:p>
    <w:p>
      <w:pPr>
        <w:pStyle w:val="Normal"/>
        <w:spacing w:lineRule="auto" w:line="360" w:before="360" w:after="240"/>
        <w:rPr>
          <w:rFonts w:ascii="Tahoma" w:hAnsi="Tahoma" w:cs="Tahoma"/>
          <w:b/>
          <w:b/>
        </w:rPr>
      </w:pPr>
      <w:r>
        <w:rPr>
          <w:rFonts w:cs="Tahoma" w:ascii="Tahoma" w:hAnsi="Tahoma"/>
          <w:b/>
        </w:rPr>
        <w:t>AÇÃO DECLARATÓRIA DE INEXIGIBILIDADE DE TRIBUTOS C / C REPETIÇÃO DE INDÉBITO</w:t>
      </w:r>
    </w:p>
    <w:p>
      <w:pPr>
        <w:pStyle w:val="Normal"/>
        <w:spacing w:lineRule="auto" w:line="360" w:before="360" w:after="240"/>
        <w:rPr>
          <w:rFonts w:ascii="Tahoma" w:hAnsi="Tahoma" w:cs="Tahoma"/>
          <w:b/>
          <w:b/>
        </w:rPr>
      </w:pPr>
      <w:r>
        <w:rPr>
          <w:rFonts w:cs="Tahoma" w:ascii="Tahoma" w:hAnsi="Tahoma"/>
          <w:b/>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360"/>
        <w:rPr>
          <w:rFonts w:ascii="Tahoma" w:hAnsi="Tahoma" w:cs="Tahoma"/>
          <w:b/>
          <w:b/>
        </w:rPr>
      </w:pPr>
      <w:r>
        <w:rPr>
          <w:rFonts w:cs="Tahoma" w:ascii="Tahoma" w:hAnsi="Tahoma"/>
          <w:b/>
        </w:rPr>
        <w:t>DOS FATOS</w:t>
      </w:r>
    </w:p>
    <w:p>
      <w:pPr>
        <w:pStyle w:val="Normal"/>
        <w:spacing w:lineRule="auto" w:line="360" w:before="360" w:after="360"/>
        <w:rPr>
          <w:rFonts w:ascii="Tahoma" w:hAnsi="Tahoma" w:cs="Tahoma"/>
          <w:b/>
          <w:b/>
        </w:rPr>
      </w:pPr>
      <w:r>
        <w:rPr>
          <w:rFonts w:cs="Tahoma" w:ascii="Tahoma" w:hAnsi="Tahoma"/>
          <w:b/>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Estado TAL, a base de cálculo para incidência do ICMS, que é de 00%, é realizada somando-se os valores da TUST, da TUSD e dos encargos setoriais, conforme demonstrado pelo site da ANEEL,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DA COBRANÇA INDEVIDA DO ICMS SOBRE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Para melhor elucidar a questão, é 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2) A citação do Estado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procedência da presente ação, para que:</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bCs/>
          <w:sz w:val="24"/>
          <w:szCs w:val="24"/>
          <w:lang w:val="pt-BR"/>
        </w:rPr>
        <w:t>4)</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5)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 (REAIS).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bookmarkStart w:id="5" w:name="_Hlk19878861"/>
      <w:bookmarkStart w:id="6" w:name="_GoBack"/>
      <w:bookmarkStart w:id="7" w:name="_Hlk19878861"/>
      <w:bookmarkStart w:id="8" w:name="_GoBack"/>
      <w:bookmarkEnd w:id="7"/>
      <w:bookmarkEnd w:id="8"/>
    </w:p>
    <w:p>
      <w:pPr>
        <w:pStyle w:val="NoSpacing1"/>
        <w:spacing w:lineRule="auto" w:line="360"/>
        <w:rPr>
          <w:rFonts w:ascii="Tahoma" w:hAnsi="Tahoma" w:cs="Tahoma"/>
          <w:sz w:val="24"/>
          <w:szCs w:val="24"/>
          <w:lang w:val="pt-BR"/>
        </w:rPr>
      </w:pPr>
      <w:r>
        <w:rPr>
          <w:rFonts w:cs="Tahoma" w:ascii="Tahoma" w:hAnsi="Tahoma"/>
          <w:sz w:val="24"/>
          <w:szCs w:val="24"/>
          <w:lang w:val="pt-BR"/>
        </w:rPr>
        <w:t>Rol de Documentos</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sectPr>
      <w:headerReference w:type="default" r:id="rId2"/>
      <w:footerReference w:type="default" r:id="rId3"/>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1" w:name="_Hlk18660203"/>
    <w:bookmarkStart w:id="12" w:name="_Hlk18660203"/>
    <w:bookmarkEnd w:id="12"/>
  </w:p>
  <w:p>
    <w:pPr>
      <w:pStyle w:val="Rodap"/>
      <w:tabs>
        <w:tab w:val="clear" w:pos="709"/>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1" wp14:anchorId="0FB96D67">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20</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0FB96D67">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20</w:t>
                    </w:r>
                    <w:r>
                      <w:rPr>
                        <w:rStyle w:val="Pagenumber"/>
                        <w:sz w:val="20"/>
                        <w:szCs w:val="20"/>
                        <w:rFonts w:cs="Calibri" w:ascii="Calibri" w:hAnsi="Calibri"/>
                        <w:color w:val="000000"/>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9" w:name="_Hlk19040810"/>
    <w:bookmarkStart w:id="10" w:name="_Hlk19040810"/>
    <w:bookmarkEnd w:id="10"/>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2"/>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Application>LibreOffice/6.4.2.2$Windows_X86_64 LibreOffice_project/4e471d8c02c9c90f512f7f9ead8875b57fcb1ec3</Application>
  <Pages>23</Pages>
  <Words>4585</Words>
  <Characters>24857</Characters>
  <CharactersWithSpaces>29317</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2020-04-15T14:50:34Z</dcterms:modified>
  <cp:revision>66</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