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00° VARA ÚNICA DE FAMÍLIA E SUCESSÕES DA COMARCA DE CIDADE/UF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3244742"/>
      <w:bookmarkStart w:id="1" w:name="_Hlk48324474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2"/>
      <w:r>
        <w:rPr>
          <w:rFonts w:cs="Tahoma" w:ascii="Tahoma" w:hAnsi="Tahoma"/>
          <w:spacing w:val="2"/>
        </w:rPr>
        <w:t xml:space="preserve">, </w:t>
      </w:r>
      <w:bookmarkEnd w:id="1"/>
      <w:r>
        <w:rPr>
          <w:rFonts w:cs="Tahoma" w:ascii="Tahoma" w:hAnsi="Tahoma"/>
          <w:spacing w:val="2"/>
        </w:rPr>
        <w:t>vem respeitosamente perante a Vossa Excelência propor:</w:t>
      </w:r>
      <w:bookmarkStart w:id="3" w:name="_Hlk482884762"/>
      <w:bookmarkEnd w:id="3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4" w:name="_GoBack"/>
      <w:bookmarkEnd w:id="4"/>
      <w:r>
        <w:rPr>
          <w:rFonts w:cs="Tahoma" w:ascii="Tahoma" w:hAnsi="Tahoma"/>
          <w:b/>
          <w:bCs/>
          <w:sz w:val="24"/>
          <w:szCs w:val="24"/>
        </w:rPr>
        <w:t>AÇÃO DE INVESTIGAÇÃO DE PATERNIDADE CUMULADA COM ALIMENTOS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5" w:name="_GoBack"/>
      <w:bookmarkStart w:id="6" w:name="_Hlk483225481"/>
      <w:bookmarkStart w:id="7" w:name="_GoBack"/>
      <w:bookmarkStart w:id="8" w:name="_Hlk483225481"/>
      <w:bookmarkEnd w:id="7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9" w:name="_Hlk483225481"/>
      <w:r>
        <w:rPr>
          <w:rFonts w:cs="Tahoma" w:ascii="Tahoma" w:hAnsi="Tahoma"/>
          <w:spacing w:val="2"/>
        </w:rPr>
        <w:t xml:space="preserve">em face de </w:t>
      </w:r>
      <w:bookmarkEnd w:id="9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0" w:name="_Hlk483247544"/>
      <w:bookmarkStart w:id="11" w:name="_Hlk482886533"/>
      <w:bookmarkStart w:id="12" w:name="_Hlk482884621"/>
      <w:bookmarkEnd w:id="10"/>
      <w:bookmarkEnd w:id="11"/>
      <w:bookmarkEnd w:id="12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GRATUIDADE DA JUSTIÇA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DAS PRERROGATIVAS DA DEFENSORIA PÚBLICA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oportuno, é válido esclarecer que, por se tratar de parte representada judicialmente pela Defensoria Pública Geral do Estado, possui as prerrogativas do prazo em dobro e da intimação pessoal do Defensor Público afeto à presente Vara, consoante inteligência do art. 5º, caput, da Lei Complementar Estadual nº 06, de 28 de maio de 1997.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parágrafo único do supramencionado dispositivo legal, completa o mandamento acima esposado, ao dispor que “a Defensoria Pública, por seus Defensores, representará a parte em juízo e no exercício das funções institucionais independentemente de procuração, praticando todos os atos do procedimento e do processo, inclusive os recursais, ressalvados os casos para os quais a lei exija poderes especiais”. (grifos e aditados nossos).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representante da autora é casada com o Sr. FULANO DE TAL, entretanto estão separados de foto há mais de 00 (NÚMERO) anos, onde este reside atualmente no estado TAL e a genitora reside na cidade TAL, estado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constância dessa união adveio a menor, haja vista que a criança está registrada no nome do Sr. BELTRANO, conforme certidão de nascimento em anexo. Porém a criança foi concebida em um relacionamento foro do casamento, entre a representante da autora com o requerido.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entanto, o Sr. FULANO DE TAL sempre teve dúvidas se a filha era de fato sua, com o decorre dos anos, o relacionamento teve seu termino, e o Sr. BELTRANO se mudou para o estado TAL, já a genitora continuou residindo na cidade TAL com a sua filha, desde á separação o Sr. BELTRANO abandonou a criança tanto no que se refere a aspecto financeiro como também o afeto paterno. Onde nunca houve afeto paterno, pois o Sr. SICRANO sempre tratou a criança com destrato.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Porém, no ano TAL, a representante da autora, procurou o </w:t>
      </w:r>
      <w:r>
        <w:rPr>
          <w:rFonts w:cs="Tahoma" w:ascii="Tahoma" w:hAnsi="Tahoma"/>
          <w:b/>
          <w:bCs/>
          <w:sz w:val="24"/>
          <w:szCs w:val="24"/>
        </w:rPr>
        <w:t>Sr. FULANO DE TAL</w:t>
      </w:r>
      <w:r>
        <w:rPr>
          <w:rFonts w:cs="Tahoma" w:ascii="Tahoma" w:hAnsi="Tahoma"/>
          <w:sz w:val="24"/>
          <w:szCs w:val="24"/>
        </w:rPr>
        <w:t>, pois acreditava ser esse o pai biológico da criança, ao conversa com este, após lhe contar sobre os fatos ocorridos, solicitou-lhe que fizesse o exame de DNA, para comprovar a filiação de parentesco em linha reta, onde concordou em fazer o referido exame.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contar dessa data mesmo sem o demandado saber se era de fato o pai biológico, sempre prestou auxílio a criança tonto sobre aspectos financeiros como afetivo, gerando um vínculo muito forte para com a criança, coisa que nunca teve com o Sr. SICRANO.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Contudo, o resultado do exame de DNA só foi emitido no ano TAL, conforme segui cópia em anexo, pois bem, o exame teve seu resultado positivo, a comprovação de paternidade por parte do demandado, sendo assim, como não resta dúvidas sobre a paternidade, a representante requer que seja reconhecida a paternidade, e a alteração da certidão de nascimento, bem como todos os documentos da autora para substituir o sobrenome TAL por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se tratando da guarda da criança, também é requerida a guarda unilateral por parte da genitora, pois bem essa já vem exercendo sozinha de fato desde seu nascimento, é importante fixar os dias de visitas a menor, ficando para os finais de semana no DIA TAL e/ou DIA TAL de 00:00h às 00:00h.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já foi mencionado na qualificação das partes, o demandado trabalha como motorista, recebendo uma remuneração de um salário mínimo, de acordo com a </w:t>
      </w:r>
      <w:hyperlink r:id="rId2" w:tgtFrame="Lei nº 5.478, de 25 de julho de 1968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lei de alimentos</w:t>
        </w:r>
      </w:hyperlink>
      <w:r>
        <w:rPr>
          <w:rFonts w:cs="Tahoma" w:ascii="Tahoma" w:hAnsi="Tahoma"/>
          <w:sz w:val="24"/>
          <w:szCs w:val="24"/>
        </w:rPr>
        <w:t>, a pensão deve ser arbitrada visando o binômio da necessidade e possibilidade, pois bem, a representante da menor impúbere, requer a pensão alimentícia no valor de 00% (PORCENTAGEM) equivalente à R$ 00000 (REAIS) a título de pensão provisória e definitiva.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autora é fruto de uma relação fora do casamento, por sua genitora e o Sr. </w:t>
      </w:r>
      <w:r>
        <w:rPr>
          <w:rFonts w:cs="Tahoma" w:ascii="Tahoma" w:hAnsi="Tahoma"/>
          <w:b/>
          <w:bCs/>
          <w:sz w:val="24"/>
          <w:szCs w:val="24"/>
        </w:rPr>
        <w:t>FULANO DE TAL, </w:t>
      </w:r>
      <w:r>
        <w:rPr>
          <w:rFonts w:cs="Tahoma" w:ascii="Tahoma" w:hAnsi="Tahoma"/>
          <w:sz w:val="24"/>
          <w:szCs w:val="24"/>
        </w:rPr>
        <w:t>de acordo com a art. </w:t>
      </w:r>
      <w:hyperlink r:id="rId3" w:tgtFrame="Artigo 1 da Lei nº 8.069 de 13 de Julh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</w:t>
        </w:r>
      </w:hyperlink>
      <w:r>
        <w:rPr>
          <w:rFonts w:cs="Tahoma" w:ascii="Tahoma" w:hAnsi="Tahoma"/>
          <w:sz w:val="24"/>
          <w:szCs w:val="24"/>
        </w:rPr>
        <w:t>.607cc, Art. </w:t>
      </w:r>
      <w:hyperlink r:id="rId4" w:tgtFrame="Artigo 26 da Lei nº 8.069 de 13 de Julh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26</w:t>
        </w:r>
      </w:hyperlink>
      <w:r>
        <w:rPr>
          <w:rFonts w:cs="Tahoma" w:ascii="Tahoma" w:hAnsi="Tahoma"/>
          <w:sz w:val="24"/>
          <w:szCs w:val="24"/>
        </w:rPr>
        <w:t> da lei </w:t>
      </w:r>
      <w:hyperlink r:id="rId5" w:tgtFrame="_blank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Nº </w:t>
        </w:r>
      </w:hyperlink>
      <w:hyperlink r:id="rId6" w:tgtFrame="Lei nº 8.069, de 13 de julh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8.069</w:t>
        </w:r>
      </w:hyperlink>
      <w:r>
        <w:rPr>
          <w:rFonts w:cs="Tahoma" w:ascii="Tahoma" w:hAnsi="Tahoma"/>
          <w:b/>
          <w:bCs/>
          <w:sz w:val="24"/>
          <w:szCs w:val="24"/>
        </w:rPr>
        <w:t>/90</w:t>
      </w:r>
      <w:r>
        <w:rPr>
          <w:rFonts w:cs="Tahoma" w:ascii="Tahoma" w:hAnsi="Tahoma"/>
          <w:sz w:val="24"/>
          <w:szCs w:val="24"/>
        </w:rPr>
        <w:t> trata do reconhecimento dos filhos (a) concebido fora do casamento onde pode ser reconhecido por um ou ambos os pais.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Art. 1.607. O filho havido fora do casamento pode ser reconhecido pelos pais, conjunta ou separadamente.</w:t>
      </w:r>
    </w:p>
    <w:p>
      <w:pPr>
        <w:pStyle w:val="IntenseQuote"/>
        <w:rPr/>
      </w:pPr>
      <w:r>
        <w:rPr/>
        <w:t>Art. 26. Os filhos havidos fora do casamento poderão ser reconhecidos pelos pais, conjunta ou separadamente, no próprio termo de nascimento, por testamento, mediante escritura ou outro documento público, qualquer que seja a origem da filiação.</w:t>
      </w:r>
    </w:p>
    <w:p>
      <w:pPr>
        <w:pStyle w:val="IntenseQuote"/>
        <w:rPr/>
      </w:pPr>
      <w:r>
        <w:rPr/>
        <w:t>Parágrafo único. O reconhecimento pode preceder o nascimento do filho ou suceder-lhe ao falecimento, se deixar descendentes.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Faz necessário que o suposto pai, uma vez que duvida da veracidade dos fatos, se submeta a exame de DNA. Assunto já sumulado pelo STJ anteriormente: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IntenseQuote"/>
        <w:rPr/>
      </w:pPr>
      <w:r>
        <w:rPr/>
        <w:t>STJ Súmula nº 301: Em ação investigatória, a recusa do suposto pai a submeter-se ao exame de DNA induz presunção juris tantum de paternidade.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Porém, no caso em comento não houve renúncia do suposto pai, pois esse já realizou o teste de DNA, conforme cópia em anexo, e já está prestando assistência financeira e afetiva a criança.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Enfim, todo filho tem direito de ter sua paternidade reconhecida, seja ela por meios voluntários ou por sentença. E provando-se o relacionamento sexual entre a mãe da Requerida e o investigado em época coincidente com a da concepção do proponente, como acontecido, o Requerido tem o direito de ter sua paternidade reconhecida.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Tendo ainda a requerente direito aos alimentos, conforme preceitua o artigo </w:t>
      </w:r>
      <w:hyperlink r:id="rId7" w:tgtFrame="Artigo 7 da Lei nº 8.560 de 29 de Dezembro de 199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7º</w:t>
        </w:r>
      </w:hyperlink>
      <w:r>
        <w:rPr>
          <w:rFonts w:cs="Tahoma" w:ascii="Tahoma" w:hAnsi="Tahoma"/>
          <w:sz w:val="24"/>
          <w:szCs w:val="24"/>
        </w:rPr>
        <w:t> da Lei nº </w:t>
      </w:r>
      <w:hyperlink r:id="rId8" w:tgtFrame="Lei nº 8.560, de 29 de dezembro de 199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8.560</w:t>
        </w:r>
      </w:hyperlink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Art. 7º Sempre que na sentença de primeiro grau se reconhecer a paternidade, nela se fixarão os alimentos provisionais ou definitivos do reconhecido que deles necessite.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nosso </w:t>
      </w:r>
      <w:hyperlink r:id="rId9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assim determina: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Art. 1694, § 1º. Os alimentos devem ser fixados na proporção das necessidades do reclamante e dos recursos da pessoa obrigada. (Grifo nosso).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já foi mencionado logo mais acima o requerido trabalha como motorista e tem condições de presta assistência a sua filha.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nossa </w:t>
      </w:r>
      <w:hyperlink r:id="rId10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traz em seu texto as seguintes imposições: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Art. 229. Os pais têm o dever de assistir, criar e educar os filhos menores, e os filhos maiores têm o dever e amparar os pais na velhice, carência ou enfermidade. (Grifo nosso).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pais têm o dever de assistir, criar e educar os filhos menores, pois bem, o pai tem obrigação de cuidar da sua filha.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ALIMENTOS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Nesta oportunidade, necessária se faz a fixação da pensão alimentícia devida pelo pai à filha menor, que se encontra sob a guarda da mãe desde o seu nascimento, no valor de 00% (PORCENTAGEM) equivalente à </w:t>
      </w:r>
      <w:r>
        <w:rPr>
          <w:rFonts w:cs="Tahoma" w:ascii="Tahoma" w:hAnsi="Tahoma"/>
          <w:b/>
          <w:bCs/>
          <w:sz w:val="24"/>
          <w:szCs w:val="24"/>
        </w:rPr>
        <w:t>R$ 0000 (REAIS)</w:t>
      </w:r>
      <w:r>
        <w:rPr>
          <w:rFonts w:cs="Tahoma" w:ascii="Tahoma" w:hAnsi="Tahoma"/>
          <w:sz w:val="24"/>
          <w:szCs w:val="24"/>
        </w:rPr>
        <w:t> </w:t>
      </w:r>
      <w:r>
        <w:rPr>
          <w:rFonts w:cs="Tahoma" w:ascii="Tahoma" w:hAnsi="Tahoma"/>
          <w:b/>
          <w:bCs/>
          <w:sz w:val="24"/>
          <w:szCs w:val="24"/>
        </w:rPr>
        <w:t>a título de pensão provisória e definitiva.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Art. 4º As despachar o pedido, o juiz fixará desde logo alimentos provisórios a serem pagos pelo devedor, salvo se o credor expressamente declarar que deles não necessita.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nosso </w:t>
      </w:r>
      <w:hyperlink r:id="rId11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assim determina: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Art. 1694, § 1º. Os alimentos devem ser fixados na proporção das necessidades do reclamante e dos recursos da pessoa obrigada. (Grifo nosso).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diapasão, a parte ré trabalha como motorista, recebendo um salário mínimo, então com base no artigo acima citado, a representante da autora requer que a pensão seja fixada no valor acima mencionado.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Registre-se a precisa lição da atual doutrina de Maria Berenice Dias, que, citando Silvio Rodrigues e Carlos Alberto Bittar, assim preconiza: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Talvez se possa dizer que o primeiro direito fundamental do ser humano é o de sobreviver. E este, com certeza, é o maior compromisso do Estado: garantir a vida dos cidadãos. Assim, é o Estado o primeiro a ter obrigação de prestar alimentos aos seus cidadãos e aos entes da família, na pessoa de cada um que integra. (…) Mas infelizmente o Estado não tem condições de socorrer a todos, por isso transforma a solidariedade familiar em dever alimentar. Este é um dos efeitos que decorrem da relação de parentesco. 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Sobre o real sentido e alcance da expressão “alimentos”, a mais abalizada doutrina, na voz do mestre Yussef Said Cahali, orienta-nos no seguinte sentido: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Alimentos são, pois as prestações devidas, feitas para quem as recebe possa subsistir, isto é, manter sua existência, realizar o direito à vida, tanto física (sustento do corpo) como intelectual e moral (cultivo e educação do espírito, do ser racional).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Ainda sobre a questão, assim tem se posicionado a nossa jurisprudência: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AGRAVO REGIMENTAL NO RECURSO ESPECIAL – AÇÃO DE INVESTIGAÇÃO DE PATERNIDADE JULGADA PROCEDENTE – EXIGIBILIDADE DOS ALIMENTOS DESDE A CITAÇÃO – SÚMULA 277 DO STJ – VIOLAÇÃO DE DISPOSITIVO CONSTITUCIONAL – INVIABILIDADE DA ALEGAÇÃO.</w:t>
      </w:r>
    </w:p>
    <w:p>
      <w:pPr>
        <w:pStyle w:val="IntenseQuote"/>
        <w:rPr/>
      </w:pPr>
      <w:r>
        <w:rPr/>
        <w:t>I – Mesmo quando omisso o Acórdão confirmatório da procedência da ação de investigação de paternidade acerca do termo inicial de exigibilidade dos alimentos, são eles devidos, nos termos da jurisprudência assente desta Corte, desde a data da citação (Súmula 277/STJ). (Agravo Regimental no REsp 712218/DF, Terceira Turma, Superior Tribunal de Justiça, Relator Ministro Sidnei Beneti, julgado em 21.08.2008).</w:t>
      </w:r>
    </w:p>
    <w:p>
      <w:pPr>
        <w:pStyle w:val="IntenseQuote"/>
        <w:rPr/>
      </w:pPr>
      <w:r>
        <w:rPr/>
        <w:t>Súmula 277: Julgada procedente a investigação de paternidade, os alimentos são devidos a partir da citação. (Superior Tribunal de Justiça – STJ)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Mediante o exposto requer: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 concessão da Justiça Gratuita, nos termos da Lei nº </w:t>
      </w:r>
      <w:hyperlink r:id="rId12" w:tgtFrame="Lei nº 1.060, de 5 de fevereiro de 195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concessão da pensão alimentícia provisória e definitiva no valor de 23% sobre o salário mínimo vigente a ser realizado por meio de recibo.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Determinar a </w:t>
      </w:r>
      <w:r>
        <w:rPr>
          <w:rFonts w:cs="Tahoma" w:ascii="Tahoma" w:hAnsi="Tahoma"/>
          <w:b/>
          <w:bCs/>
          <w:sz w:val="24"/>
          <w:szCs w:val="24"/>
        </w:rPr>
        <w:t>CITAÇÃO</w:t>
      </w:r>
      <w:r>
        <w:rPr>
          <w:rFonts w:cs="Tahoma" w:ascii="Tahoma" w:hAnsi="Tahoma"/>
          <w:sz w:val="24"/>
          <w:szCs w:val="24"/>
        </w:rPr>
        <w:t> do requerido, para comparece a audiência de conciliação, bem como apresentar contestação na forma prevista em lei, no prazo legal, sob pena de em assim não o fazendo, sofrer os efeitos da </w:t>
      </w:r>
      <w:r>
        <w:rPr>
          <w:rFonts w:cs="Tahoma" w:ascii="Tahoma" w:hAnsi="Tahoma"/>
          <w:b/>
          <w:bCs/>
          <w:sz w:val="24"/>
          <w:szCs w:val="24"/>
        </w:rPr>
        <w:t>REVELIA;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final, julgar, por sentença, pela PROCEDÊNCIA do feito, RECONHECENDO A PATERNIDADE do Sr. FULANO DE TAL, em relação a promovente, </w:t>
      </w:r>
      <w:r>
        <w:rPr>
          <w:rFonts w:cs="Tahoma" w:ascii="Tahoma" w:hAnsi="Tahoma"/>
          <w:b/>
          <w:bCs/>
          <w:sz w:val="24"/>
          <w:szCs w:val="24"/>
        </w:rPr>
        <w:t>FULANA DE TAL</w:t>
      </w:r>
      <w:r>
        <w:rPr>
          <w:rFonts w:cs="Tahoma" w:ascii="Tahoma" w:hAnsi="Tahoma"/>
          <w:sz w:val="24"/>
          <w:szCs w:val="24"/>
        </w:rPr>
        <w:t>; bem como, tornando DEFINITIVOS os alimentos já concedidos, no “quantum” e na forma pleiteadas no item “TAL”.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EXPEDIR</w:t>
      </w:r>
      <w:r>
        <w:rPr>
          <w:rFonts w:cs="Tahoma" w:ascii="Tahoma" w:hAnsi="Tahoma"/>
          <w:sz w:val="24"/>
          <w:szCs w:val="24"/>
        </w:rPr>
        <w:t> os competentes </w:t>
      </w:r>
      <w:r>
        <w:rPr>
          <w:rFonts w:cs="Tahoma" w:ascii="Tahoma" w:hAnsi="Tahoma"/>
          <w:b/>
          <w:bCs/>
          <w:sz w:val="24"/>
          <w:szCs w:val="24"/>
        </w:rPr>
        <w:t>mandados</w:t>
      </w:r>
      <w:r>
        <w:rPr>
          <w:rFonts w:cs="Tahoma" w:ascii="Tahoma" w:hAnsi="Tahoma"/>
          <w:sz w:val="24"/>
          <w:szCs w:val="24"/>
        </w:rPr>
        <w:t> de </w:t>
      </w:r>
      <w:r>
        <w:rPr>
          <w:rFonts w:cs="Tahoma" w:ascii="Tahoma" w:hAnsi="Tahoma"/>
          <w:b/>
          <w:bCs/>
          <w:sz w:val="24"/>
          <w:szCs w:val="24"/>
        </w:rPr>
        <w:t>averbação</w:t>
      </w:r>
      <w:r>
        <w:rPr>
          <w:rFonts w:cs="Tahoma" w:ascii="Tahoma" w:hAnsi="Tahoma"/>
          <w:sz w:val="24"/>
          <w:szCs w:val="24"/>
        </w:rPr>
        <w:t> e de </w:t>
      </w:r>
      <w:r>
        <w:rPr>
          <w:rFonts w:cs="Tahoma" w:ascii="Tahoma" w:hAnsi="Tahoma"/>
          <w:b/>
          <w:bCs/>
          <w:sz w:val="24"/>
          <w:szCs w:val="24"/>
        </w:rPr>
        <w:t>inscrição </w:t>
      </w:r>
      <w:r>
        <w:rPr>
          <w:rFonts w:cs="Tahoma" w:ascii="Tahoma" w:hAnsi="Tahoma"/>
          <w:sz w:val="24"/>
          <w:szCs w:val="24"/>
        </w:rPr>
        <w:t>ao Cartório TAL – Registro Civil e Notas, localizado na Rua TAL, nº 00, na Comarca de CIDADE/UF, onde foi Certificado o Nascimento de Nº 000000, Folha 00 do Livro 000, para as devidas averbações com isenção de custas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provar o alegado por todos os meios admitidos em Direito, especialmente, depoimento pessoal do promovido, sob pena de </w:t>
      </w:r>
      <w:r>
        <w:rPr>
          <w:rFonts w:cs="Tahoma" w:ascii="Tahoma" w:hAnsi="Tahoma"/>
          <w:b/>
          <w:bCs/>
          <w:sz w:val="24"/>
          <w:szCs w:val="24"/>
        </w:rPr>
        <w:t>CONFESSO</w:t>
      </w:r>
      <w:r>
        <w:rPr>
          <w:rFonts w:cs="Tahoma" w:ascii="Tahoma" w:hAnsi="Tahoma"/>
          <w:sz w:val="24"/>
          <w:szCs w:val="24"/>
        </w:rPr>
        <w:t>, oitiva de testemunhas, posteriormente arroladas, </w:t>
      </w:r>
      <w:r>
        <w:rPr>
          <w:rFonts w:cs="Tahoma" w:ascii="Tahoma" w:hAnsi="Tahoma"/>
          <w:b/>
          <w:bCs/>
          <w:sz w:val="24"/>
          <w:szCs w:val="24"/>
        </w:rPr>
        <w:t>exames médico-periciais (hematológico e D. N. A.)</w:t>
      </w:r>
      <w:r>
        <w:rPr>
          <w:rFonts w:cs="Tahoma" w:ascii="Tahoma" w:hAnsi="Tahoma"/>
          <w:sz w:val="24"/>
          <w:szCs w:val="24"/>
        </w:rPr>
        <w:t>, juntada ulterior de documentos, bem como, qualquer outra providência que Vossa Excelência julgue indispensável à perfeita resolução do feito, ficando tudo de logo requerido. Ouvindo-se de tudo o Ilustre Representante do Ministério Público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 à causa o valor de </w:t>
      </w:r>
      <w:r>
        <w:rPr>
          <w:rFonts w:cs="Tahoma" w:ascii="Tahoma" w:hAnsi="Tahoma"/>
          <w:b/>
          <w:bCs/>
          <w:sz w:val="24"/>
          <w:szCs w:val="24"/>
        </w:rPr>
        <w:t>R$ 00000 (REAIS)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3" w:name="_Hlk18674056"/>
    <w:bookmarkStart w:id="14" w:name="_Hlk18674056"/>
    <w:bookmarkEnd w:id="14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e30765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e30765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b185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b185b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03075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e43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b185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b185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0307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3299/lei-de-alimentos-lei-5478-68" TargetMode="External"/><Relationship Id="rId3" Type="http://schemas.openxmlformats.org/officeDocument/2006/relationships/hyperlink" Target="http://www.jusbrasil.com.br/topicos/10619693/artigo-1-da-lei-n-8069-de-13-de-julho-de-1990" TargetMode="External"/><Relationship Id="rId4" Type="http://schemas.openxmlformats.org/officeDocument/2006/relationships/hyperlink" Target="http://www.jusbrasil.com.br/topicos/10617610/artigo-26-da-lei-n-8069-de-13-de-julho-de-1990" TargetMode="External"/><Relationship Id="rId5" Type="http://schemas.openxmlformats.org/officeDocument/2006/relationships/hyperlink" Target="http://legislacao.planalto.gov.br/legisla/legislacao.nsf/Viw_Identificacao/lei 8.069-1990?OpenDocument" TargetMode="External"/><Relationship Id="rId6" Type="http://schemas.openxmlformats.org/officeDocument/2006/relationships/hyperlink" Target="http://www.jusbrasil.com.br/legislacao/1031134/estatuto-da-crian&#231;a-e-do-adolescente-lei-8069-90" TargetMode="External"/><Relationship Id="rId7" Type="http://schemas.openxmlformats.org/officeDocument/2006/relationships/hyperlink" Target="http://www.jusbrasil.com.br/topicos/12093399/artigo-7-da-lei-n-8560-de-29-de-dezembro-de-1992" TargetMode="External"/><Relationship Id="rId8" Type="http://schemas.openxmlformats.org/officeDocument/2006/relationships/hyperlink" Target="http://www.jusbrasil.com.br/legislacao/127708/lei-8560-92" TargetMode="External"/><Relationship Id="rId9" Type="http://schemas.openxmlformats.org/officeDocument/2006/relationships/hyperlink" Target="http://www.jusbrasil.com.br/legislacao/111983995/c&#243;digo-civil-lei-10406-02" TargetMode="External"/><Relationship Id="rId10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1" Type="http://schemas.openxmlformats.org/officeDocument/2006/relationships/hyperlink" Target="http://www.jusbrasil.com.br/legislacao/111983995/c&#243;digo-civil-lei-10406-02" TargetMode="External"/><Relationship Id="rId12" Type="http://schemas.openxmlformats.org/officeDocument/2006/relationships/hyperlink" Target="http://www.jusbrasil.com.br/legislacao/109499/lei-de-assist&#234;ncia-judici&#225;ria-lei-1060-50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9</Pages>
  <Words>1895</Words>
  <Characters>9735</Characters>
  <CharactersWithSpaces>11575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2017-05-27T22:35:00Z</dcterms:created>
  <dc:creator>bernardo lamenha</dc:creator>
  <dc:description/>
  <dc:language>pt-BR</dc:language>
  <cp:lastModifiedBy/>
  <dcterms:modified xsi:type="dcterms:W3CDTF">2020-04-14T01:47:25Z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