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PROCESSO Nº 00000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</w:t>
      </w:r>
      <w:r>
        <w:rPr>
          <w:rFonts w:cs="Tahoma" w:ascii="Tahoma" w:hAnsi="Tahoma"/>
          <w:spacing w:val="2"/>
          <w:sz w:val="24"/>
          <w:szCs w:val="24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  <w:sz w:val="24"/>
          <w:szCs w:val="24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  <w:sz w:val="24"/>
          <w:szCs w:val="24"/>
        </w:rPr>
        <w:t>, vem respeitosamente perante a Vossa Excelência propor: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TUTELA PROVISÓRIA DE EVIDÊNCIA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pelos fatos e fundamentos a seguir expostos: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dia DIA/MÊS/ANO os Autores adquiriram da Ré o lote residencial nº 00, com área de 00000 m², no loteamento denominado CONDOMÍNIO FECHADO TAL, registrado no Cartório de Registro de Imóveis de CIDADE/UF sob a matrícula nº 0000, localizado na CIDADE/UF.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Pelo lote os Autores pagaram a quantia total de R$ 0000 (REAIS), prevista na cláusula 2.1 do contrato, sendo R$ 0000 (REAIS) de sinal e 00 (NÚMERO) parcelas de R$ 0000 (REAIS) pagas mensalmente de DIA/MÊS/ANO a DIA/MÊS/ANO, valor este que está totalmente pago, conforme demonstra documento presente nos autos.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prazo para conclusão das Obras e entrega do lote foi determinado pela Ré como sendo “ATÉ MÊS/ANO”, conforme previsão na cláusula 1.4.3 do contrato. Contudo até a presente data, DIA/MÊS/ANO, o lote não foi entregue aos Autores, ou seja, um atraso de mais de 00 meses do prazo contratado.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Não tendo mais interesse no lote, por conta do excessivo atraso e da necessidade de aquisição de casa própria, pois moram de aluguel, notificaram a Ré no dia DIA/MÊS/ANO da rescisão do contrato de compra e venda, apresentando o valor de R$ 00000 (REAIS) para devolução, que representa o valor pago pelo imóvel, acrescido de correção, mediante aplicação de índices da Tabela do TJMG, e juros mensais de 01%, conforme abaixo discriminado. Contudo, a Ré se quedou inerte, não restando aos Autores outra alternativa senão buscar a rescisão judicial do contrato e a devolução dos valores pagos.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tbl>
      <w:tblPr>
        <w:tblW w:w="8487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1624"/>
        <w:gridCol w:w="1705"/>
        <w:gridCol w:w="1742"/>
        <w:gridCol w:w="1620"/>
        <w:gridCol w:w="1796"/>
      </w:tblGrid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VALOR PARCELA</w:t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DATA PAGTO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CORREÇÃO ÍNDICE TJ/MG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JUROS 1% MÊS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b/>
                <w:bCs/>
                <w:color w:val="000000" w:themeColor="text1"/>
                <w:sz w:val="24"/>
                <w:szCs w:val="24"/>
                <w:lang w:eastAsia="pt-BR"/>
              </w:rPr>
              <w:t>TOTAL</w:t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  <w:t>25/03/14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  <w:t>2.039,81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  <w:t>3.769,09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  <w:t>14.446,40</w:t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  <w:t>25/04/14</w:t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  <w:t>1.954,10</w:t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  <w:t>3.629,39</w:t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  <w:t>14.220,99</w:t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  <w:tr>
        <w:trPr/>
        <w:tc>
          <w:tcPr>
            <w:tcW w:w="16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6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  <w:tc>
          <w:tcPr>
            <w:tcW w:w="17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240" w:after="240"/>
              <w:rPr>
                <w:rFonts w:ascii="Tahoma" w:hAnsi="Tahoma" w:eastAsia="Times New Roman" w:cs="Tahoma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eastAsia="Times New Roman" w:cs="Tahoma" w:ascii="Tahoma" w:hAnsi="Tahoma"/>
                <w:color w:val="000000" w:themeColor="text1"/>
                <w:sz w:val="24"/>
                <w:szCs w:val="24"/>
                <w:lang w:eastAsia="pt-B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* Este valor deve ser acrescido da multa de 20% prevista na Cláusula 3.2.1 do contrato, em reciprocidade de tratamento.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DA NECESSIDADE DE CONCESSÃO DA TUTELA PROVISÓRIA DE EVIDÊNCIA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art. 294, do NCPC, disciplina a tutela provisória, que pode fundamentar-se em urgência ou evidência, prescrevendo o art. 311 do mesmo Codex que a tutela de evidência será concedida, independentemente da demonstração de perigo de dano ou de risco ao resultado útil do processo, quando as alegações de fato puderem ser comprovadas apenas documentalmente e houver tese firmada em julgamento de casos repetitivos ou em súmula vinculante, ou, ainda, a petição inicial for instruída com prova documental suficiente dos fatos constitutivos do direito do autor, a que o réu não oponha prova capaz de gerar dúvida razoável.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311 - A tutela da evidência será concedida, independentemente da demonstração de perigo de dano ou de risco ao resultado útil do processo, quando: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II - As alegações de fato puderem ser comprovadas apenas documentalmente e houver tese firmada em julgamento de casos repetitivos ou em súmula vinculante;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III - (...);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IV - A petição inicial for instruída com prova documental suficiente dos fatos constitutivos do direito do autor, a que o réu não oponha prova capaz de gerar dúvida razoável.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caso dos autos, a conclusão das Obras de Infraestrutura do Loteamento foi estipulada no contrato como sendo “MÊS/ANO”, conforme previsão da cláusula 1.4.3 do contrato, restando demonstrado um atraso de mais de 00 meses além da data prevista no contrato para entrega do imóvel adquirido, tendo já quitado o pagamento de todas as parcelas do preço avençado, conforme documento presente nos autos, estando o direito dos Autores demonstrado de forma cristalina nos documentos acostados na inicial, cuja Ré não é capaz de impugnar ou justiçar, sendo aplicável a concessão da tutela provisória de evidência.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Também há tese firmada em julgamento de casos repetitivos, conforme Acórdão do Superior Tribunal de Justiça abaixo colacionado, que determina a devolução imediata do valor pago no contrato de compra e venda. Vejamos: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RECURSO ESPECIAL REPRESENTATIVO DE CONTROVÉRSIA. ART. 543-C DO NCPC. DIREITO DO CONSUMIDOR. CONTRATO DE COMPRA DE IMÓVEL. DESFAZIMENTO.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DEVOLUÇÃO DE PARTE DO VALOR PAGO. MOMENTO.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1. Para efeitos do art. 543-C do CPC: em contratos submetidos ao Código de Defesa do Consumidor, é abusiva a cláusula contratual que determina a restituição dos valores devidos somente ao término da obra ou de forma parcelada, na hipótese de resolução de contrato de promessa de compra e venda de imóvel, por culpa de quaisquer contratantes. Em tais avenças, deve ocorrer a imediata restituição das parcelas pagas pelo promitente comprador - integralmente, em caso de culpa exclusiva do promitente vendedor/construtor, ou parcialmente, caso tenha sido o comprador quem deu causa ao desfazimento.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2. Recurso especial não 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(REsp 1300418/SC, Rel. Ministro LUIS FELIPE SALOMÃO, SEGUNDA SEÇÃO, julgado em 13/11/2013, DJe 10/12/2013)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Há também a Súmula nº 543 do S.T.J que disciplina o tema: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Na hipótese de resolução de contrato de promessa de compra e venda de imóvel submetido ao Código de Defesa do Consumidor, deve ocorrer a imediata restituição das parcelas pagas pelo promitente comprador - integralmente, em caso de culpa exclusiva do promitente vendedor/construtor, ou parcialmente, caso tenha sido o comprador quem deu causa ao desfazimento.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(Súmula 543, SEGUNDA SEÇÃO, julgado em 26/08/2015, DJe 31/08/2015)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É também neste sentido as decisões recentes do TJMG: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EMENTA: APELAÇÃO - DIREITO DO CONSUMIDOR - ATRASO NA ENTREGA DE IMÓVEL - RESCISÃO CONTRATUAL - DEVOLUÇÃO DAS PARCELAS PAGAS - RETENÇÃO- IMPOSSIBILIDADE - SENTENÇA MANTIDA.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 xml:space="preserve">- Em contratos submetidos ao Código de Defesa do Consumidor, é abusiva a cláusula contratual que determina a restituição dos valores somente ao término da obra ou após a entrega do habite-se, ressaltando-se que, em tais avenças, deve ocorrer a imediata restituição das parcelas pagas pelo promitente comprador - integralmente, em caso de culpa exclusiva do promitente vendedor/construtor. 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(TJMG - Apelação Cível 1.0024.13.380378-3/001, Relator(a): Des.(a) Mota e Silva, 18ª CÂMARA CÍVEL, julgamento em 21/02/2017, publicação da súmula em 24/02/2017)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EMENTA: APELAÇÃO CÍVEL - CONTRATO PARTICULAR DE COMPRA E VENDA DE IMÓVEL - RESCISÃO - CULPA VENDEDOR - RESTITUIÇÃO INTEGRAL DOS VALORES PAGOS PELO PROMISSÁRIO COMPRADOR.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- Rescindida promessa de compra e venda de imóvel por culpa do promitente vendedor, deve este restituir de forma imediata a integralidade dos valores pagos pelo promissário comprador.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(TJMG - Apelação Cível 1.0481.12.011465-9/001, Relator(a): Des.(a) Pedro Aleixo, 16ª CÂMARA CÍVEL, julgamento em 09/02/2017, publicação da súmula em 20/02/2017)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Portanto, presentes os requisitos que autorizam a concessão da tutela provisória de evidência para acautelar o direito dos Autores, que necessitam da imediata devolução do numerário para fazerem outro investimento, bem como comprar a sonhada casa própria, pois pagam aluguel até hoje e necessitam adquirir um imóvel próprio.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DOS PEDIDOS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Diante do exposto, requer a V. Exa.: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a) Seja concedida tutela provisória de evidência, initio litis, para determinar a Ré a devolver, imediatamente, o valor pago pelos Autores na compra do lote, R$ 00000 (REAIS), devidamente corrigida e acrescida de juros, além da multa de 20% prevista na cláusula 3.2.1, em reciprocidade, pelo descumprimento contratual, no prazo de 10 (dez) dias, sob pena de multa diária de R$ 0000 (REAIS) a ser arbitrado por este juízo para o caso de descumprimento da ordem;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a.1) Não cumprindo voluntariamente a ordem judicial, requer a penhora on line do numerário nas contas da Ré, nos termos do art. 301 c/c 854 do NCP</w:t>
      </w:r>
      <w:bookmarkStart w:id="1" w:name="_GoBack"/>
      <w:bookmarkEnd w:id="1"/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C;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a.2) Não encontrado numerário, ou, sendo este insuficiente, requer o arresto de bens da Ré, nos termos do art. 301 do NCPC;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b) Não sendo o entendimento pela concessão da tutela provisória de evidência, os Autores reiteram o pedido de concessão da tutela provisória de urgência antecipada, presentes também os requisitos autorizadores, nos termos requeridos na inicial, conforme item 1.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53"/>
      <w:bookmarkStart w:id="3" w:name="_Hlk482881190"/>
      <w:bookmarkStart w:id="4" w:name="_Hlk482880653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0653"/>
      <w:bookmarkStart w:id="7" w:name="_Hlk482881190"/>
      <w:r>
        <w:rPr>
          <w:rFonts w:cs="Tahoma" w:ascii="Tahoma" w:hAnsi="Tahoma"/>
          <w:spacing w:val="2"/>
        </w:rPr>
        <w:t>Pede Deferimento.</w:t>
      </w:r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  <w:bookmarkStart w:id="8" w:name="_Hlk15046823"/>
      <w:bookmarkEnd w:id="8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207bc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f22a8"/>
    <w:rPr>
      <w:b/>
      <w:bCs/>
    </w:rPr>
  </w:style>
  <w:style w:type="character" w:styleId="Nfase">
    <w:name w:val="Ênfase"/>
    <w:basedOn w:val="DefaultParagraphFont"/>
    <w:uiPriority w:val="20"/>
    <w:qFormat/>
    <w:rsid w:val="00af22a8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07bcf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64f3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64f38"/>
    <w:rPr/>
  </w:style>
  <w:style w:type="character" w:styleId="SubttuloChar" w:customStyle="1">
    <w:name w:val="Subtítulo Char"/>
    <w:basedOn w:val="DefaultParagraphFont"/>
    <w:link w:val="Subttulo"/>
    <w:uiPriority w:val="11"/>
    <w:qFormat/>
    <w:rsid w:val="0032433a"/>
    <w:rPr>
      <w:rFonts w:eastAsia="" w:eastAsiaTheme="minorEastAsia"/>
      <w:color w:val="5A5A5A" w:themeColor="text1" w:themeTint="a5"/>
      <w:spacing w:val="15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32433a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af22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64f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64f3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32433a"/>
    <w:pPr/>
    <w:rPr>
      <w:rFonts w:eastAsia=""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2433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LibreOffice/6.4.2.2$Windows_X86_64 LibreOffice_project/4e471d8c02c9c90f512f7f9ead8875b57fcb1ec3</Application>
  <Pages>8</Pages>
  <Words>1295</Words>
  <Characters>6975</Characters>
  <CharactersWithSpaces>8243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2018-02-01T05:53:00Z</dcterms:created>
  <dc:creator/>
  <dc:description/>
  <dc:language>pt-BR</dc:language>
  <cp:lastModifiedBy/>
  <dcterms:modified xsi:type="dcterms:W3CDTF">2020-04-14T02:15:58Z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