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bookmarkStart w:id="0" w:name="_Hlk482887329"/>
      <w:bookmarkEnd w:id="0"/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7329"/>
      <w:bookmarkStart w:id="2" w:name="_Hlk482887329"/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4762"/>
      <w:bookmarkStart w:id="5" w:name="_Hlk482880626"/>
      <w:bookmarkStart w:id="6" w:name="_Hlk482884762"/>
      <w:bookmarkStart w:id="7" w:name="_Hlk482880626"/>
      <w:bookmarkEnd w:id="6"/>
      <w:bookmarkEnd w:id="7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AÇÃO DE REINTEGRAÇÃO DE POSSE CUMULADA COM PERDAS E DANOS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8" w:name="_Hlk482884621"/>
      <w:bookmarkEnd w:id="8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cópia da certidão da matrícula em anexo, o autor é proprietário e possuidor indireto do imóvel na rua TAL, contudo cedeu a ré a título de comodato gratuito o imóvel, pois se comoveu com a situação financeira da ré que era sua ex cunhada, que estava desempregada e sem auxílio algum dos parentes, e seu irmão viciado em entorpecentes estava em lugar incerto, ficando acordado que assim que a mesma residiria no imóvel enquanto estivesse a procura de emprego.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contente com a guarida oferecida pelo autor, a ré usou o imóvel para fins comerciais, usando sendo parte do imóvel usado para oficina mecânica de seu irmão e recebendo deste o valor de R$ 0000 (REAIS) mensais a título de locação.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procurou a ré para reaver o imóvel, mas a mesma se negou a sua devolução informando que já havia recebido valores dos rendimentos da oficina mecânica e que não tinha intenção de sair, pois a seu ver a oficina constitui uma melhoria no imóvel.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Mas o autor não desistiu da conciliação junto a ré, procurou o cartório de títulos e documentos para encaminhar aviso de recebimento (AR) para a mesma informando a da necessidade de desocupação de seu imóvel pois a ela já não estava cumprindo a função pela qual foi cedido o bem sendo fixado o prazo para desocupação em 00 dias sendo termo final DIA/MÊS/ANO, nesta notificação a ré foi informada também que o imóvel necessitava de obras em virtude de uma infiltração que estava comprometendo o imóvel onde o autor residia, que inclusive já havia comprado material de construção para retífica mas boa parte já havia se perdido em virtude da não restituição da ré.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Apesar o autor não sucesso na desocupação do imóvel, pois a ré se manteve irredutível a devolução do bem. Assim sendo não resta outra alternativa ao autor senão a propositura presente medida, haja vista a mora da ré constituída no DIA/MÊS/ANO conforme documento em anexo, portanto a posse da ré passou a ser considerada precária não restando ao autor outra alternativa senão a presente ação.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bem assevera o legislador infraconstitucional no artigo </w:t>
      </w:r>
      <w:hyperlink r:id="rId2" w:tgtFrame="Artigo 1210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1.210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3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possuidor tem direito à reintegração no caso do esbulho, inclusive liminarmente, conforme imposição normativa do artigo </w:t>
      </w:r>
      <w:hyperlink r:id="rId4" w:tgtFrame="Artigo 55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558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5" w:tgtFrame="Artigo 56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6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outrora mencionado no início desta exordial.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obstante, insta mencionar que se tratando de contrato de comodato uma vez o comodatário constituído em mora, além de responder pelo inadimplemento obrigacional, pagará até restituí-la, sendo escolha do autor acumular o pleito possessório com perdas e danos.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conforme se deu da narrativa dos fatos o autor além de despender o gasto para </w:t>
      </w:r>
      <w:hyperlink r:id="rId7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em mora da ré, teve seu material de construção perdido pela recusa da ré em devolver o que não lhe pertencia sendo o valor do material de R$ 0000 (REAIS), conforme (fls).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Insta mencionar que a partir da </w:t>
      </w:r>
      <w:hyperlink r:id="rId8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mora da ré a mora esta é devida ao autor independente de prova de prejuízo sendo esta devida ao autor da fixação da mora em diante, em virtude da falta de convenção da mesma a base de juros moratórios são com base na Taxa selic que na data do feito eram de 11,82%, conforme dispõe artigo </w:t>
      </w:r>
      <w:hyperlink r:id="rId9" w:tgtFrame="Artigo 406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406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0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406. Quando os juros moratórios não forem convencionados, ou o forem sem taxa estipulada, ou quando provierem de determinação da lei, serão fixados segundo a taxa que estiver em vigor para a mora do pagamento de impostos devidos à Fazenda Nacional.”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Contudo, é necessário comprovação de danos por parte do autor, conforme os requisitos no artigo </w:t>
      </w:r>
      <w:hyperlink r:id="rId11" w:tgtFrame="Artigo 561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12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 de fato que o primeiro requisito para o aforamento desta demanda de reintegração de posse é a prova desta conforme dispõe o inciso I, do referido artigo, e neste sentido esta elucidado com prova em anexo da matrícula do imóvel em anexo (fls).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Vale salientar que o esbulho foi praticado com abuso de confiança, pois o autor concedeu o bem no intuito de auxiliar a ré e a mesma usou de má fé e construído um negócio no local, e devidamente constituída em mora se negou a devolver o bem., passando esta a ser precária conforme dispõe Cristiano Chaves: “Posse precária: resulta do abuso de confiança do possuidor que indevidamente retém a coisa além do prazo avençado para o término da relação jurídica de direito real ou obrigacional que originou a posse.”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 salta aos olhos os presentes requisitos da concessão da liminar inaudita altera parte, da reintegração de posse do imóvel conforme previsto no artigo </w:t>
      </w:r>
      <w:hyperlink r:id="rId13" w:tgtFrame="Artigo 56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 Novo </w:t>
      </w:r>
      <w:hyperlink r:id="rId1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Devendo o autor ter satisfeita sua pretensão conforme os pedidos a seguir exposto: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a) deferida a liminar, determinando seja expedido mandado, concedido liminarmente, inaudita altera parte, a reintegração de posse do imóvel situado </w:t>
      </w:r>
      <w:r>
        <w:rPr>
          <w:rFonts w:cs="Tahoma" w:ascii="Tahoma" w:hAnsi="Tahoma"/>
          <w:spacing w:val="2"/>
        </w:rPr>
        <w:t>Rua TAL, nº 00000000, Bairro TAL, CEP: 000000, CIDADE/UF</w:t>
      </w:r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Contudo caso Vossa Excelência entenda necessária a audiência de justificação nos termos da segunda parte do artigo </w:t>
      </w:r>
      <w:hyperlink r:id="rId15" w:tgtFrame="Artigo 562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6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requer o autor digne-se Vossa Excelência de considerar suficiente (art. </w:t>
      </w:r>
      <w:hyperlink r:id="rId17" w:tgtFrame="Artigo 56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8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), com a consequente expedição de mandado de reintegração de posse;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Ainda subsidiariamente, caso Vossa Excelência não conceda liminarmente, requer o autor a procedência da presente ação com a consequente expedição do mandado de reintegração da posse, condenado o réu no pagamento das perdas e danos consubstanciadas no valor de R$ 0000 (REAIS) por mês, à título de aluguel mensal pelo período em que permanecer no imóvel;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ao final julgar procedente a presente ação, tornando definitiva a reintegração de posse, com a condenação do réu no pagamento, à título de indenização o valor mensal de RS 00000 (REAIS)  correspondente ao aluguel, nos termos do artigo </w:t>
      </w:r>
      <w:hyperlink r:id="rId19" w:tgtFrame="Artigo 582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, do Novo </w:t>
      </w:r>
      <w:hyperlink r:id="rId20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pelo período em que permanecer no imóvel;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requer-se a citação do réu para, querendo, contestar a ação no prazo conforme artigo </w:t>
      </w:r>
      <w:hyperlink r:id="rId21" w:tgtFrame="Artigo 564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2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oferecendo a defesa que tiver sob pena de confissão e efeitos da revelia (art. </w:t>
      </w:r>
      <w:hyperlink r:id="rId23" w:tgtFrame="Artigo 344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344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4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), bem como comparecer à audiência de justificação, nos termos do artigo </w:t>
      </w:r>
      <w:hyperlink r:id="rId25" w:tgtFrame="Artigo 562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segunda parte, do </w:t>
      </w:r>
      <w:hyperlink r:id="rId26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caso esta seja designada por Vossa Excelência e assim entenda necessário;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que seja o réu condenado ao pagamento além das custas, honorários de advogado que Vossa Excelência houver por bem arbitrar e demais ônus de sucumbência;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g) Protesta o autor por provar o alegado através de todos os meios de prova em direito admitidos, especialmente pela produção de prova documental, testemunhal, pericial e inspeção judicial, depoimento pessoal do réu sob pena de confissão, caso não compareça, ou, comparecendo, se negue a depor (art. </w:t>
      </w:r>
      <w:hyperlink r:id="rId27" w:tgtFrame="Artigo 385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8" w:tgtFrame="Parágrafo 1 Artigo 385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29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), inclusive em eventual audiência de justificação.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 se o valor da causa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2881190"/>
      <w:bookmarkStart w:id="10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1" w:name="_Hlk482881190"/>
      <w:r>
        <w:rPr>
          <w:rFonts w:cs="Tahoma" w:ascii="Tahoma" w:hAnsi="Tahoma"/>
          <w:spacing w:val="2"/>
        </w:rPr>
        <w:t>Pede Deferimento.</w:t>
      </w:r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2" w:name="_GoBack"/>
      <w:bookmarkEnd w:id="12"/>
      <w:r>
        <w:rPr>
          <w:rFonts w:cs="Tahoma" w:ascii="Tahoma" w:hAnsi="Tahoma"/>
          <w:b/>
          <w:bCs/>
          <w:spacing w:val="2"/>
        </w:rPr>
        <w:t>OAB Nº</w:t>
      </w:r>
      <w:bookmarkStart w:id="13" w:name="_Hlk15046823"/>
      <w:bookmarkEnd w:id="13"/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4" w:name="_Hlk482880653"/>
      <w:bookmarkStart w:id="15" w:name="_Hlk482880653"/>
      <w:bookmarkEnd w:id="15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0"/>
      <w:footerReference w:type="default" r:id="rId3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72458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172458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75a9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75a91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12bd9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c60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75a9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75a9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12bd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54625/artigo-1210-da-lei-n-10406-de-10-de-janeiro-de-2002" TargetMode="External"/><Relationship Id="rId3" Type="http://schemas.openxmlformats.org/officeDocument/2006/relationships/hyperlink" Target="http://www.jusbrasil.com.br/legislacao/111983995/c&#243;digo-civil-lei-10406-02" TargetMode="External"/><Relationship Id="rId4" Type="http://schemas.openxmlformats.org/officeDocument/2006/relationships/hyperlink" Target="http://www.jusbrasil.com.br/topicos/10674937/artigo-558-da-lei-n-5869-de-11-de-janeiro-de-1973" TargetMode="External"/><Relationship Id="rId5" Type="http://schemas.openxmlformats.org/officeDocument/2006/relationships/hyperlink" Target="http://www.jusbrasil.com.br/topicos/10674634/artigo-562-da-lei-n-5869-de-11-de-janeiro-de-1973" TargetMode="External"/><Relationship Id="rId6" Type="http://schemas.openxmlformats.org/officeDocument/2006/relationships/hyperlink" Target="http://www.jusbrasil.com.br/legislacao/91735/c&#243;digo-processo-civil-lei-5869-73" TargetMode="External"/><Relationship Id="rId7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8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9" Type="http://schemas.openxmlformats.org/officeDocument/2006/relationships/hyperlink" Target="http://www.jusbrasil.com.br/topicos/10705396/artigo-406-da-lei-n-10406-de-10-de-janeiro-de-2002" TargetMode="External"/><Relationship Id="rId10" Type="http://schemas.openxmlformats.org/officeDocument/2006/relationships/hyperlink" Target="http://www.jusbrasil.com.br/legislacao/111983995/c&#243;digo-civil-lei-10406-02" TargetMode="External"/><Relationship Id="rId11" Type="http://schemas.openxmlformats.org/officeDocument/2006/relationships/hyperlink" Target="http://www.jusbrasil.com.br/topicos/10674666/artigo-561-da-lei-n-5869-de-11-de-janeiro-de-1973" TargetMode="External"/><Relationship Id="rId12" Type="http://schemas.openxmlformats.org/officeDocument/2006/relationships/hyperlink" Target="http://www.jusbrasil.com.br/legislacao/91735/c&#243;digo-processo-civil-lei-5869-73" TargetMode="External"/><Relationship Id="rId13" Type="http://schemas.openxmlformats.org/officeDocument/2006/relationships/hyperlink" Target="http://www.jusbrasil.com.br/topicos/10674634/artigo-562-da-lei-n-5869-de-11-de-janeiro-de-1973" TargetMode="External"/><Relationship Id="rId14" Type="http://schemas.openxmlformats.org/officeDocument/2006/relationships/hyperlink" Target="http://www.jusbrasil.com.br/legislacao/91735/c&#243;digo-processo-civil-lei-5869-73" TargetMode="External"/><Relationship Id="rId15" Type="http://schemas.openxmlformats.org/officeDocument/2006/relationships/hyperlink" Target="http://www.jusbrasil.com.br/topicos/28891376/artigo-562-da-lei-n-13105-de-16-de-marco-de-2015" TargetMode="External"/><Relationship Id="rId16" Type="http://schemas.openxmlformats.org/officeDocument/2006/relationships/hyperlink" Target="http://www.jusbrasil.com.br/legislacao/174276278/lei-13105-15" TargetMode="External"/><Relationship Id="rId17" Type="http://schemas.openxmlformats.org/officeDocument/2006/relationships/hyperlink" Target="http://www.jusbrasil.com.br/topicos/28891372/artigo-563-da-lei-n-13105-de-16-de-marco-de-2015" TargetMode="External"/><Relationship Id="rId18" Type="http://schemas.openxmlformats.org/officeDocument/2006/relationships/hyperlink" Target="http://www.jusbrasil.com.br/legislacao/174276278/lei-13105-15" TargetMode="External"/><Relationship Id="rId19" Type="http://schemas.openxmlformats.org/officeDocument/2006/relationships/hyperlink" Target="http://www.jusbrasil.com.br/topicos/10696295/artigo-582-da-lei-n-10406-de-10-de-janeiro-de-2002" TargetMode="External"/><Relationship Id="rId20" Type="http://schemas.openxmlformats.org/officeDocument/2006/relationships/hyperlink" Target="http://www.jusbrasil.com.br/legislacao/111983995/c&#243;digo-civil-lei-10406-02" TargetMode="External"/><Relationship Id="rId21" Type="http://schemas.openxmlformats.org/officeDocument/2006/relationships/hyperlink" Target="http://www.jusbrasil.com.br/topicos/28891370/artigo-564-da-lei-n-13105-de-16-de-marco-de-2015" TargetMode="External"/><Relationship Id="rId22" Type="http://schemas.openxmlformats.org/officeDocument/2006/relationships/hyperlink" Target="http://www.jusbrasil.com.br/legislacao/174276278/lei-13105-15" TargetMode="External"/><Relationship Id="rId23" Type="http://schemas.openxmlformats.org/officeDocument/2006/relationships/hyperlink" Target="http://www.jusbrasil.com.br/topicos/28893338/artigo-344-da-lei-n-13105-de-16-de-marco-de-2015" TargetMode="External"/><Relationship Id="rId24" Type="http://schemas.openxmlformats.org/officeDocument/2006/relationships/hyperlink" Target="http://www.jusbrasil.com.br/legislacao/174276278/lei-13105-15" TargetMode="External"/><Relationship Id="rId25" Type="http://schemas.openxmlformats.org/officeDocument/2006/relationships/hyperlink" Target="http://www.jusbrasil.com.br/topicos/28891376/artigo-562-da-lei-n-13105-de-16-de-marco-de-2015" TargetMode="External"/><Relationship Id="rId26" Type="http://schemas.openxmlformats.org/officeDocument/2006/relationships/hyperlink" Target="http://www.jusbrasil.com.br/legislacao/174276278/lei-13105-15" TargetMode="External"/><Relationship Id="rId27" Type="http://schemas.openxmlformats.org/officeDocument/2006/relationships/hyperlink" Target="http://www.jusbrasil.com.br/topicos/28892909/artigo-385-da-lei-n-13105-de-16-de-marco-de-2015" TargetMode="External"/><Relationship Id="rId28" Type="http://schemas.openxmlformats.org/officeDocument/2006/relationships/hyperlink" Target="http://www.jusbrasil.com.br/topicos/28892907/par&#225;grafo-1-artigo-385-da-lei-n-13105-de-16-de-marco-de-2015" TargetMode="External"/><Relationship Id="rId29" Type="http://schemas.openxmlformats.org/officeDocument/2006/relationships/hyperlink" Target="http://www.jusbrasil.com.br/legislacao/174276278/lei-13105-15" TargetMode="External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6</Pages>
  <Words>1260</Words>
  <Characters>6230</Characters>
  <CharactersWithSpaces>7457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2017-05-22T15:18:00Z</dcterms:created>
  <dc:creator>bernardo lamenha</dc:creator>
  <dc:description/>
  <dc:language>pt-BR</dc:language>
  <cp:lastModifiedBy/>
  <dcterms:modified xsi:type="dcterms:W3CDTF">2020-04-14T02:15:49Z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