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bCs/>
          <w:color w:val="000000" w:themeColor="text1"/>
        </w:rPr>
      </w:pPr>
      <w:bookmarkStart w:id="0" w:name="_Hlk482887329"/>
      <w:bookmarkEnd w:id="0"/>
      <w:r>
        <w:rPr>
          <w:rFonts w:cs="Tahoma" w:ascii="Tahoma" w:hAnsi="Tahoma"/>
          <w:b/>
          <w:bCs/>
          <w:color w:val="000000" w:themeColor="text1"/>
        </w:rPr>
        <w:t>AO MM. JUÍZO DA 00ª VARA CÍVEL DA COMARCA DE CIDADE-UF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1" w:name="_Hlk482887329"/>
      <w:bookmarkStart w:id="2" w:name="_Hlk482887329"/>
      <w:bookmarkEnd w:id="2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3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4" w:name="_Hlk482884762"/>
      <w:bookmarkStart w:id="5" w:name="_Hlk482880626"/>
      <w:bookmarkStart w:id="6" w:name="_Hlk482884762"/>
      <w:bookmarkStart w:id="7" w:name="_Hlk482880626"/>
      <w:bookmarkEnd w:id="6"/>
      <w:bookmarkEnd w:id="7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AÇÃO DE DESPEJO C/C COBRANÇA DE ALUGUÉIS E EXIBIÇÃO DE DOCUMENTOS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  <w:bookmarkStart w:id="8" w:name="_Hlk482884621"/>
      <w:bookmarkEnd w:id="8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Autor é proprietário do imóvel locado, conforme denota-se da matrícula do imóvel em anexo.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 partes elaboraram contrato de locação em DIA/MÊS/AN0, tendo sido ajustado contrato de locação por prazo indeterminado, com valor de aluguel de R$ 0000 (REAIS), com a primeira para o mês da assinatura do instrumento contratual, ou seja, para DIA/MÊS/ANO.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Ocorre que desde o mês de MÊS o Requerido deixou de adimplir com o aluguel e as despesas previstas na clausula TAL do contrato de locação.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dia DIA/MÊS/ANO, o Autor efetuou notificação extrajudicial ao Requerido, a fim de colocá-lo em mora, requerendo o adimplemento do débito de R$ 0000 (REAIS), correspondente a TANTOS meses de aluguel já acrescido de multa de 10% sobre o debito pelo inadimplemento.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Assim, tendo em vista a mora do Requerida e do prazo concedido em notificação extrajudicial ter-se expirado, evidente a necessidade de propositura da presente demanda, com a intervenção do judiciário na presente causa.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DESCUMPRIMENTO DAS OBRIGAÇÕES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Como já aludido supra, o autor é legitimo proprietário do imóvel, para tanto consta anexo o Registro de matrícula no cartório de imóveis. O Requerente celebrou contrato de locação (anexo) com o requerido e termo de locação para desocupação (anexo), mas não cumpriu com as cláusulas do termo, em especial a cláusula terceira do referido instrumento. O art. </w:t>
      </w:r>
      <w:hyperlink r:id="rId2" w:tgtFrame="Artigo 47 da Lei nº 8.245 de 18 de Outubro de 199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47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Lei </w:t>
      </w:r>
      <w:hyperlink r:id="rId3" w:tgtFrame="Lei no 8.245, de 18 de outubro de 1991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8.245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/91 assim dispõe: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47. Quando ajustada verbalmente ou por escrito e como prazo inferior a trinta meses, findo o prazo estabelecido, a locação prorroga - se automaticamente, por prazo indeterminado, somente podendo ser retomado o imóvel: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 - Nos casos do art. 9º;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Já o artigo 9º da referida Lei, dispõe: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9º A locação também poderá ser desfeita: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 - por mútuo acordo;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II - em decorrência da prática de infração legal ou contratual;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III - em decorrência da falta de pagamento do aluguel e demais encargos;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IV - para a realização de reparações urgentes determinadas pelo Poder Público, que não possam ser normalmente executadas com a permanência do locatário no imóvel ou, podendo, ele se recuse a consenti-las. (grifo meu)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Requerido deixou de cumprir com o pagamento dos aluguéis, previstos na clausula 0000 do instrumento contratual, desde DIA/MÊS/ANO, sendo notório a possibilidade de desejo, o que desde já se requer.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RESCISÃO CONTRATUAL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Lei nº </w:t>
      </w:r>
      <w:hyperlink r:id="rId4" w:tgtFrame="Lei no 8.245, de 18 de outubro de 1991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8.245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de 18.10.1991, que regula as locações dos imóveis urbanos e os procedimentos a ela atinentes, prevê, entre outras normas, o seguinte: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23. O locatário é obrigado a: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 – pagar pontualmente o aluguel e os encargos da locação, legal ou contratualmente exigíveis, no prazo estipulado ou, em sua falta, até o sexto dia útil do mês seguinte ao vencido, no imóvel locado, quando outro local não tiver sido indicado no contrato;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[...] VIII – pagar as despesas de telefone e de consumo de força, luz e gás, água e esgoto; [...] XII – pagar as despesas ordinárias de condomínio.”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Não obstante, vejamos o que determina o contrato celebrado entre as partes: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(clausula)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[...]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(clausula penal) "se tiver"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primeira clausula postulada, quando descumprida, faz com que o Requerido tenha praticado flagrante ato ilícito ao continuar exercendo o domínio de determinado bem quando, por inadimplemento contratual, incorre em cláusula resolutiva. Sem prejuízo do recebimento dos débitos já verificados, o autor tem o inequívoco direito de ser imitida na posse direta do imóvel que lhe pertence.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Convém destacar que, em decorrência da cláusula resolutiva expressa no contrato e em observância ao conteúdo normativo da Lei nº </w:t>
      </w:r>
      <w:hyperlink r:id="rId5" w:tgtFrame="Lei no 8.245, de 18 de outubro de 1991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8.245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/91, a completa falta de pagamento por parte do Requerido, enseja a imediata rescisão do vínculo pactual, como descrito alhures, extinguindo-se seu direito à posse do imóvel.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Tem-se por evidente que a falta de pagamento dos aluguéis, previstos em cláusula ..., que der causa à rescisão do contrato importará em aplicação da cláusula penal prevista na cláusula ... acima transcrita. (se tiver)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 </w:t>
      </w:r>
      <w:hyperlink r:id="rId6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Brasileiro, em seu art. </w:t>
      </w:r>
      <w:hyperlink r:id="rId7" w:tgtFrame="Artigo 408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408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determina a aplicação da cláusula penal livremente pactuada na hipótese em comento, conforme colacionado a seguir: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408. Incorre de pleno direito o devedor na cláusula penal, desde que, culposamente, deixe de cumprir obrigação ou se constitua em mora.”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Assim, resta devidamente fundamento na legislação pátria o direito da autora à imediata rescisão do contrato, com a consequente extinção da posse do requerido, ao recebimento dos valores devidos a título de aluguel relativos ao imóvel descrito e à aplicação em desfavor dos postulados da cláusula penal descrita no contrato locatício.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NOTIFICAÇÃO PREMONITÓRIA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Apesar de a Ação de Despejo por falta de pagamento poder ser Ajuizada no dia seguinte ao da data-limite fixada para pagamento, considerando-se o locatário a partir desta data inadimplente, sendo responsável por todos os ônus contratuais decorrentes da mora; por tratar-se de um contrato de fato e por além de descumprimento pecuniários, haver a existência de descumprimentos contratuais, anexa-se ao presente o comprovante da entrega da notificação.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Ressalta-se que uma das obrigações mais importantes para o Locatário é o pagamento da mensalidade locatícia, juntamente com os demais compromissos legais ou contratuais da locação, dentro do prazo fixado no contrato. Mas tem-se entendido que se não constar do contrato o dia do pagamento, poderá o Locatário efetuar o pagamento até o sexto dia útil do mês seguinte ao vencido, tendo sido inclusive este prazo, inquestionavelmente expirado.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Em conformidade com o artigo 57 da Lei de Locações foi concedido o prazo de 30 dias para a desocupação do imóvel, o que não ocorreu.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COBRANÇA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Requerido é devedor de, atualmente, 00 meses de alugueis, que representam a quantia de R$ 0000 (REAIS).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Verifica-se que o Autor detém o direito de recebimento dos valores atrasados dos aluguéis, uma vez que é inequívoca a obrigação contratual pela qual responde o Requerido, encontrando-se este legalmente constituído em mora, nos termos definidos pelo CC, senão vejamos: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395. Responde o devedor pelos prejuízos a que sua mora der causa, mais juros, atualização dos valores monetários segundo índices oficiais regularmente estabelecidos, e honorários de advogado.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397. O inadimplemento da obrigação, positiva e líquida, no seu termo, constitui de pleno direito em mora o devedor.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Ainda, a 30 dias, o Requerido recebeu notificação extrajudicial, sendo que quedou silente ao pagamento espontâneo, devendo este ser condenado ao pagamento da quantia dos aluguéis acima descritas.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CUMULAÇÃO 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Atente-se, ainda, para o fato de que a cobrança dos aluguéis atrasados é plenamente cumulável com o pedido de rescisão contratual inerente à ação de despejo, conforme previsto na Lei nº </w:t>
      </w:r>
      <w:hyperlink r:id="rId8" w:tgtFrame="Lei no 8.245, de 18 de outubro de 1991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8.245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/91, a saber: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"Art. 62 - Nas ações de despejo fundadas na falta de pagamento de aluguel e acessórios da locação, observar-se-á o seguinte: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 - o pedido de rescisão da locação poderá ser cumulado com o de cobrança dos aluguéis e acessórios da locação, devendo ser apresentado, com a inicial, cálculo discriminado do valor do débito;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...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VI - havendo cumulação dos pedidos de rescisão da locação e cobrança dos aluguéis, a execução desta pode ter inicio antes da desocupação do imóvel, caso ambos tenham sido acolhidos."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Em cumprimento ao preceituado no artigo 62, I da Lei de Locações, acima transcrito, anexada à presente a respectiva planilha de débitos.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Este entendimento já restou pacificado pelo Superior Tribunal de Justiça, senão vejamos: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É consabido que o disposto no art. </w:t>
      </w:r>
      <w:hyperlink r:id="rId9" w:tgtFrame="Artigo 62 da Lei nº 8.245 de 18 de Outubro de 1991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62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 inciso </w:t>
      </w:r>
      <w:hyperlink r:id="rId10" w:tgtFrame="Inciso I do Artigo 62 da Lei nº 8.245 de 18 de Outubro de 1991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I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 da Lei n.º </w:t>
      </w:r>
      <w:hyperlink r:id="rId11" w:tgtFrame="Lei no 8.245, de 18 de outubro de 1991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8.245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/91, permite cumular na mesma ação os pedidos de despejo por falta de pagamento e de cobrança de aluguéis atrasados [...] (REsp 784.929/CE, Rel. Ministra LAURITA VAZ, QUINTA TURMA, julgado em 01/12/2009, DJe 15/12/2009).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Outrossim, em sendo a cumulação de ação de despejo com cobrança de débitos locativos [...] faculdade disponibilizada ao locador, por óbvio, ao cumular as duas ações, opta pelo rito menos célere [...] (REsp 363.839/ES, Rel. Ministro GILSON DIPP, QUINTA TURMA, julgado em 13/03/2002, DJ 08/04/2002, p. 274).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Assim, cabível a cumulação da presente demanda.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EXIBIÇÃO DE DOCUMENTOS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direito da parte requerente a obter os documentos que se encontram em poder do requerido vai amparado no artigo </w:t>
      </w:r>
      <w:hyperlink r:id="rId12" w:tgtFrame="Artigo 396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396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 seguintes do </w:t>
      </w:r>
      <w:hyperlink r:id="rId13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Brasileiro.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Dessa forma, há que se conceder a medida à parte requerente, pois essa medida vem amparada pela lei e jurisprudência majoritária, devendo o requerido exibir os documentos em seu poder para que, eventualmente, a parte requerente possa ingressar com ação cabível.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respeito do assunto, leciona Humberto Theodoro Júnior: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Documento comum não é, assim, apenas o que pertence indistintamente a ambas as partes, mas também o que se refere a uma situação jurídica que envolva ambas as partes, ou uma das partes e terceiro. É o caso, por exemplo, do recibo em poder do que pagou, mas que interessa também ao que recebeu; o da via do contrato em poder de um contraente quando o outro perdeu a sua; ou das correspondências em poder do destinatário nos contratos ajustados por via epistolar. (Curso de Direito Processual Civil, volume II, 16ª edição, Editora Forense, p. 481).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presente caso, necessário que o Requerido exiba os documentos atinentes aos eventuais pagamentos efetuados às empresas de energia elétrica, bem como companhia de água.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Nesse diapasão, impositiva a exibição dos documentos pretendidos pelo locador, ora Autor, para lhe permitir examiná-los, quando a eles tiver acesso, aferindo eventual direito de demandar contra o locatário, ora Requerido para cobrar as despesas não adimplidas, trançando, inclusive, os limites da lide.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LIMINAR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tutela pleiteada pelo requerente compreende todos os expedientes de ordem processual que, amparados pelo direito material e atendidas às condições da ação e os pressupostos processuais, possibilitam que a prestação jurisdicional evite o dano ou o agravamento do dano a um direito.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Conforme exposto, o Requerido está na posse injusta do imóvel referido, eis que não cumpre com as suas obrigações a muito tempo, sendo necessário a concessão de liminar para determinar a desocupação do imóvel.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Aduz o artigo 59 da referida lei e seguintes: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59. Com as modificações constantes deste capítulo, as ações de despejo terão o rito ordinário.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§ 1º Conceder - se - á liminar para desocupação em quinze dias, independentemente da audiência da parte contrária e desde que prestada a caução no valor equivalente a três meses de aluguel, nas ações que tiverem por fundamento exclusivo: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[...] IX – a falta de pagamento de aluguel e acessórios da locação no vencimento, estando o contrato desprovido de qualquer das garantias previstas no art. 37, por não ter sido contratada ou em caso de extinção ou pedido de exoneração dela, independentemente de motivo. (grifo meu)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pedido liminar esta devidamente instruído e fundamentado, visto que presentes estão o Fumuns e o periculum in mora. O Fumuns esta presente no direito que tem o autor em ter seu imóvel desocupado, ante o fato de o Requerido estar inadimplente a xx meses de alguéis. O Periculum esta na urgência em que o Autor tem para com o imóvel, tendo em vista que o mesmo precisa para moradia e ainda corre o risco de lesão grave e de difícil reparação, visto que o requerido se encontra no imóvel e pode provocar danos ao mesmo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Evidente pois, que o Autor cumpre com os requisitos necessários para concessão da medida liminar, que desde já se requer.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AJG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 E REQUERIMENTOS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Face ao exposto, REQUER: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a) A concessão da medida liminar pleiteada, expedindo a ordem para desocupação do imóvel de imediato, "inaudita altera pars";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b) na forma do artigo </w:t>
      </w:r>
      <w:hyperlink r:id="rId14" w:tgtFrame="Artigo 396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396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 xml:space="preserve"> e seguintes, do Novo </w:t>
      </w:r>
      <w:hyperlink r:id="rId15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Brasileiro, que o requerido exiba, no prazo legal de 5 (cinco) dias, os comprovantes de pagamentos das despesas com energia elétrica e água, sob pena de multa a ser estipulada por vossa excelência;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c) que seja julgada totalmente procedente a presente ação, confirmando o pedido liminar, o pedido de exibição de documentos e, ainda, para: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c.1) Julgar a presente, condenando o Requerido, ao final, caso mesmo com as provas apresentas, verifique a incompatibilidade da concessão da tutela antecipada, obrigando a desocupar o imóvel;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c.2) Nos moldes do artigo 62, V da Lei de Locação, solicitar o depósito dos valores dos aluguéis que forem vencendo até a sentença/desocupação, com multa de mora (10%) e juros (1%) mensais, atualizando-a pelo IGP-M, tudo a contar desde o vencimento; Ainda, condenar o Requerido ao pagamento das prestações locatícias vencidas e as vincendas no decurso da lide em pauta, acrescer às parcelas vencidas os valores referentes à multa de mora (10%) e juros (1%) mensais, atualizando-a pelo IGP-M, tudo a contar desde o vencimento;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c.3) Declarar rescindido o contrato de locação existente de fato entre o requerente e o requerido, nos termos do artigo 62, I da Lei de Locação;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d) a concessão do benefício da justiça gratuita a parte requerente, considerando que não possui condições de arcar com as custas do processo sem prejuízo ao sustento próprio, consoante declaração em anexo.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e) Condenar o requerido ao pagamento das custas e honorários advocatícios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f) requer provar o alegado com todos os meios de prova em direito admitidas, no entanto, entende que a matéria é exclusivamente de direito, possibilitando o julgamento antecipado do feito, ou, em caso de revelia, requer também provar o alegado por todos os meios de prova em direito admitidos, notadamente juntada de documentos, inquirição de testemunhas, perícias e depoimento de preposto do requerido, sob pena de confissão, tudo em complementação a prova documental já produzida;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Valor estimado a causa: R$ 000000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9" w:name="_Hlk482881190"/>
      <w:bookmarkStart w:id="10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1" w:name="_Hlk482881190"/>
      <w:r>
        <w:rPr>
          <w:rFonts w:cs="Tahoma" w:ascii="Tahoma" w:hAnsi="Tahoma"/>
          <w:spacing w:val="2"/>
        </w:rPr>
        <w:t>Pede Deferimento.</w:t>
      </w:r>
      <w:bookmarkEnd w:id="11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12" w:name="_GoBack"/>
      <w:bookmarkEnd w:id="12"/>
      <w:r>
        <w:rPr>
          <w:rFonts w:cs="Tahoma" w:ascii="Tahoma" w:hAnsi="Tahoma"/>
          <w:b/>
          <w:bCs/>
          <w:spacing w:val="2"/>
        </w:rPr>
        <w:t xml:space="preserve">OAB Nº </w:t>
      </w:r>
      <w:bookmarkStart w:id="13" w:name="_Hlk15046823"/>
      <w:bookmarkEnd w:id="13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14" w:name="_Hlk482880653"/>
      <w:bookmarkStart w:id="15" w:name="_Hlk482880653"/>
      <w:bookmarkEnd w:id="15"/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16"/>
      <w:footerReference w:type="default" r:id="rId17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3c1b71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3c1b71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4544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4544d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8a7d90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8b4dc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544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4544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a7d90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1730303/artigo-47-da-lei-n-8245-de-18-de-outubro-de-1991" TargetMode="External"/><Relationship Id="rId3" Type="http://schemas.openxmlformats.org/officeDocument/2006/relationships/hyperlink" Target="http://www.jusbrasil.com.br/legislacao/109755/lei-do-inquilinato-lei-8245-91" TargetMode="External"/><Relationship Id="rId4" Type="http://schemas.openxmlformats.org/officeDocument/2006/relationships/hyperlink" Target="http://www.jusbrasil.com.br/legislacao/109755/lei-do-inquilinato-lei-8245-91" TargetMode="External"/><Relationship Id="rId5" Type="http://schemas.openxmlformats.org/officeDocument/2006/relationships/hyperlink" Target="http://www.jusbrasil.com.br/legislacao/109755/lei-do-inquilinato-lei-8245-91" TargetMode="External"/><Relationship Id="rId6" Type="http://schemas.openxmlformats.org/officeDocument/2006/relationships/hyperlink" Target="http://www.jusbrasil.com.br/legislacao/111983995/c&#243;digo-civil-lei-10406-02" TargetMode="External"/><Relationship Id="rId7" Type="http://schemas.openxmlformats.org/officeDocument/2006/relationships/hyperlink" Target="http://www.jusbrasil.com.br/topicos/10705324/artigo-408-da-lei-n-10406-de-10-de-janeiro-de-2002" TargetMode="External"/><Relationship Id="rId8" Type="http://schemas.openxmlformats.org/officeDocument/2006/relationships/hyperlink" Target="http://www.jusbrasil.com.br/legislacao/109755/lei-do-inquilinato-lei-8245-91" TargetMode="External"/><Relationship Id="rId9" Type="http://schemas.openxmlformats.org/officeDocument/2006/relationships/hyperlink" Target="http://www.jusbrasil.com.br/topicos/11728917/artigo-62-da-lei-n-8245-de-18-de-outubro-de-1991" TargetMode="External"/><Relationship Id="rId10" Type="http://schemas.openxmlformats.org/officeDocument/2006/relationships/hyperlink" Target="http://www.jusbrasil.com.br/topicos/11728885/inciso-i-do-artigo-62-da-lei-n-8245-de-18-de-outubro-de-1991" TargetMode="External"/><Relationship Id="rId11" Type="http://schemas.openxmlformats.org/officeDocument/2006/relationships/hyperlink" Target="http://www.jusbrasil.com.br/legislacao/109755/lei-do-inquilinato-lei-8245-91" TargetMode="External"/><Relationship Id="rId12" Type="http://schemas.openxmlformats.org/officeDocument/2006/relationships/hyperlink" Target="http://www.jusbrasil.com.br/topicos/10698574/artigo-396-da-lei-n-5869-de-11-de-janeiro-de-1973" TargetMode="External"/><Relationship Id="rId13" Type="http://schemas.openxmlformats.org/officeDocument/2006/relationships/hyperlink" Target="http://www.jusbrasil.com.br/legislacao/91735/c&#243;digo-processo-civil-lei-5869-73" TargetMode="External"/><Relationship Id="rId14" Type="http://schemas.openxmlformats.org/officeDocument/2006/relationships/hyperlink" Target="http://www.jusbrasil.com.br/topicos/10698574/artigo-396-da-lei-n-5869-de-11-de-janeiro-de-1973" TargetMode="External"/><Relationship Id="rId15" Type="http://schemas.openxmlformats.org/officeDocument/2006/relationships/hyperlink" Target="http://www.jusbrasil.com.br/legislacao/91735/c&#243;digo-processo-civil-lei-5869-73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LibreOffice/6.4.2.2$Windows_X86_64 LibreOffice_project/4e471d8c02c9c90f512f7f9ead8875b57fcb1ec3</Application>
  <Pages>14</Pages>
  <Words>2404</Words>
  <Characters>12510</Characters>
  <CharactersWithSpaces>14825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2017-05-27T22:36:00Z</dcterms:created>
  <dc:creator>bernardo lamenha</dc:creator>
  <dc:description/>
  <dc:language>pt-BR</dc:language>
  <cp:lastModifiedBy/>
  <dcterms:modified xsi:type="dcterms:W3CDTF">2020-04-14T02:16:06Z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