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recuado"/>
        <w:spacing w:lineRule="auto" w:line="240" w:before="180" w:after="180"/>
        <w:ind w:hanging="0"/>
        <w:jc w:val="left"/>
        <w:rPr>
          <w:rFonts w:ascii="Tahoma" w:hAnsi="Tahoma" w:cs="Tahoma"/>
          <w:b/>
          <w:b/>
          <w:color w:val="auto"/>
        </w:rPr>
      </w:pPr>
      <w:bookmarkStart w:id="0" w:name="_Hlk482887329"/>
      <w:r>
        <w:rPr>
          <w:rFonts w:cs="Tahoma" w:ascii="Tahoma" w:hAnsi="Tahoma"/>
          <w:b/>
          <w:color w:val="auto"/>
        </w:rPr>
        <w:t>AO DOUTO JUÍZO DE DIREITO DA 00ª VARA CÍVEL DO FORO DE CIDADE/UF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color w:val="000000" w:themeColor="text1"/>
          <w:spacing w:val="2"/>
        </w:rPr>
      </w:pPr>
      <w:bookmarkStart w:id="1" w:name="_Hlk19878748"/>
      <w:bookmarkStart w:id="2" w:name="_Hlk19887579"/>
      <w:bookmarkStart w:id="3" w:name="_Hlk23434195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</w:t>
      </w:r>
      <w:bookmarkEnd w:id="3"/>
      <w:r>
        <w:rPr>
          <w:rFonts w:cs="Tahoma" w:ascii="Tahoma" w:hAnsi="Tahoma"/>
          <w:spacing w:val="2"/>
        </w:rPr>
        <w:t xml:space="preserve">, residente e domiciliado na </w:t>
      </w:r>
      <w:bookmarkStart w:id="4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2"/>
      <w:r>
        <w:rPr>
          <w:rFonts w:cs="Tahoma" w:ascii="Tahoma" w:hAnsi="Tahoma"/>
          <w:spacing w:val="2"/>
        </w:rPr>
        <w:t>F</w:t>
      </w:r>
      <w:bookmarkEnd w:id="1"/>
      <w:bookmarkEnd w:id="4"/>
      <w:r>
        <w:rPr>
          <w:rFonts w:cs="Tahoma" w:ascii="Tahoma" w:hAnsi="Tahoma"/>
          <w:color w:val="000000" w:themeColor="text1"/>
          <w:spacing w:val="2"/>
        </w:rPr>
        <w:t xml:space="preserve">, </w:t>
      </w:r>
      <w:bookmarkEnd w:id="0"/>
      <w:r>
        <w:rPr>
          <w:rFonts w:cs="Tahoma" w:ascii="Tahoma" w:hAnsi="Tahoma"/>
          <w:color w:val="000000" w:themeColor="text1"/>
          <w:spacing w:val="2"/>
        </w:rPr>
        <w:t>vem respeitosamente perante a Vossa Excelência propor: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  <w:bookmarkStart w:id="5" w:name="_Hlk482884762"/>
      <w:bookmarkStart w:id="6" w:name="_Hlk482880626"/>
      <w:bookmarkStart w:id="7" w:name="_Hlk482884762"/>
      <w:bookmarkStart w:id="8" w:name="_Hlk482880626"/>
      <w:bookmarkEnd w:id="7"/>
      <w:bookmarkEnd w:id="8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AÇÃO DE RITO COMUM DE OBRIGAÇÃO DE FAZER CUMULADA COM PEDIDO DE PERDAS E DANOS, CUMULADA COM PEDIDO DE TUTELA DE URGÊNCIA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</w:t>
      </w:r>
      <w:r>
        <w:rPr>
          <w:rFonts w:cs="Tahoma" w:ascii="Tahoma" w:hAnsi="Tahoma"/>
          <w:color w:val="000000" w:themeColor="text1"/>
          <w:spacing w:val="2"/>
        </w:rPr>
        <w:t>, pelas razões de fato e de direito que passa a aduzir e no final requer.:</w:t>
      </w:r>
      <w:bookmarkStart w:id="9" w:name="_Hlk482884621"/>
      <w:bookmarkEnd w:id="9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Em que pese o autor não tenha vínculo contratual com as requeridas, as mesmas, permitiram que fossem usados os dados cadastrais por estelionatários que criaram contas em seu nome, assim a requerida TAL. Registrou em nome do autor uma linha telefônica TAL. Em nome do requerido.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Em razão deste fato há uma pendência de R$ 0000 (REAIS) com a TAL.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Desnecessário dizermos que estes débitos, embora não sejam de elevada monta, atrapalham a vida creditícia do autor que não pode efetuar compras a prazo, tampouco solicitar empréstimos por conta dos mesmos, afetando, outrossim, sua empregabilidade.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Pior que isso, o autor pretende fazer um intercâmbio de alguns anos na Austrália, país que pede, para a obtenção de vistos que os solicitantes não tenham pendências financeiras em seus países de origem.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Noutras palavras, por um total descaso por parte do consumidor, por culpa exclusiva das requeridas, o autor pode, além de ficar sem crédito, visto que o cartão... Que solicitara fora indeferido, além de ser impedido fazer a viagem que planejara.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urge a provocação do Judiciário para seja este problema resolvido.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 – DA TUTELA ANTECEDENTE DE URGÊNCIA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Os artigos </w:t>
      </w:r>
      <w:hyperlink r:id="rId2" w:tgtFrame="Artigo 334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334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 xml:space="preserve"> e seguintes do Novo </w:t>
      </w:r>
      <w:hyperlink r:id="rId3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preveem que o Magistrado pode conceder a tutela de urgência nas hipóteses em que justificável a medida.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 efeito, tratando-se de ser impossível fazer prova de fato negativo, como é o caso concreto, requer-se a tutela antecedente de urgência a fim seja determinado para as duas requeridas, sob pena de multa diária que sugere-se em R$ 000 (REAIS) ao dia, tomem medidas concretas para, no prazo de 5 dias da concessão da medida, seja descadastrado o nome do autor dos sistemas de verificação de crédito.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DANO MORAL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caso concreto, demonstrado como de fato o está, o dano moral in re ipsa, o qual decorre tanto em razão da negativa do Cartão de Crédito Nubank, quanto, também, da negativação indevida e, considerando alguns fatores como: 1) necessidade de que o dano atenda seu caráter punitivo, sendo que a..., ora requerida, tem contra si, inúmeras ações da mesma natureza (sendo importante no caso destacarmos dois casos paradigmáticos: 1)... X... (onde a requerida fora ofendida com palavras de baixo calão por uma funcionária da... E a mesma condenada em R$ 000 (REAIS)) e o caso,... (trata-se de caso quase que idêntico ao presente, no qual a... Fora condenada pelo Magistrado do Foro de Santo Amaro a uma indenização de 100 salários-mínimos); 2) o fato do autor não ter, salvo este erro gravíssimo cometido pela..., e outro pela..., uma única negativação sequer em sua vida; 3) devemos considerar que a indenização postulada não tem o condão de enriquecê-lo ilicitamente, estando totalmente compatível com seu padrão intelectual/social/financeiro.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em atenção ao que diz o artigo </w:t>
      </w:r>
      <w:hyperlink r:id="rId4" w:tgtFrame="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5" w:tgtFrame="Inciso VI do 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VI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6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 do artigo </w:t>
      </w:r>
      <w:hyperlink r:id="rId7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 </w:t>
      </w:r>
      <w:hyperlink r:id="rId8" w:tgtFrame="Inciso V do 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V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9" w:tgtFrame="Inciso X do 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X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 </w:t>
      </w:r>
      <w:hyperlink r:id="rId10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Constituição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República de 1.988, requer-se seja a indenização fixada em R$ 000 (REAIS).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ante o exposto é a presente para requerer: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a) Seja concedida a liminar inaudita altera pars, para seja determinado à requerida retirar a negativação que pesa sobre o nome do requerente, no valor de R$ 000 (REAIS), sob pena de, em não o fazendo, arcarem com multa de R$ 000 (REAIS) por dia.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 Sejam citadas para, querendo, impugnem a presente.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 Seja, no mérito, confirmada a Tutela Antecedente de Urgência e seja declarada a inexigibilidade do débito de R$ 000 (REAIS) lançado contra o autor.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d) Seja a requerida condenada por danos morais em R$ 000 (REAIS), bem como em custas processuais e honorários advocatícios.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e)  Protesta provar o alegado por todos os meios de prova em Direito Admissíveis; pugnando, desde logo, pela distribuição dinâmica do ônus da prova.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f)  Dá-se para a causa o valor de R$ 000 (REAIS)</w:t>
      </w:r>
      <w:bookmarkStart w:id="10" w:name="_GoBack"/>
      <w:bookmarkEnd w:id="10"/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g)  Protesta por 5 dias de prazo para a juntada das custas referente a citação postal.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11" w:name="_Hlk19878861"/>
      <w:bookmarkEnd w:id="11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11"/>
      <w:footerReference w:type="default" r:id="rId12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59" w:before="0" w:after="160"/>
      <w:jc w:val="left"/>
      <w:rPr/>
    </w:pPr>
    <w:r>
      <w:rPr/>
    </w:r>
    <w:bookmarkStart w:id="12" w:name="_Hlk19040810"/>
    <w:bookmarkStart w:id="13" w:name="_Hlk19040810"/>
    <w:bookmarkEnd w:id="13"/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11642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b11642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a5406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54069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54069"/>
    <w:rPr>
      <w:rFonts w:ascii="Lucida Grande" w:hAnsi="Lucida Grande" w:cs="Lucida Grande"/>
      <w:sz w:val="18"/>
      <w:szCs w:val="18"/>
    </w:rPr>
  </w:style>
  <w:style w:type="character" w:styleId="RecuodecorpodetextoChar" w:customStyle="1">
    <w:name w:val="Recuo de corpo de texto Char"/>
    <w:basedOn w:val="DefaultParagraphFont"/>
    <w:link w:val="Recuodecorpodetexto"/>
    <w:semiHidden/>
    <w:qFormat/>
    <w:rsid w:val="00ed6fee"/>
    <w:rPr>
      <w:rFonts w:ascii="Arial" w:hAnsi="Arial" w:eastAsia="Times New Roman" w:cs="Arial"/>
      <w:color w:val="000000"/>
      <w:sz w:val="24"/>
      <w:szCs w:val="24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c9387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54069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54069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54069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orpodotextorecuado">
    <w:name w:val="Body Text Indent"/>
    <w:basedOn w:val="Normal"/>
    <w:link w:val="RecuodecorpodetextoChar"/>
    <w:semiHidden/>
    <w:rsid w:val="00ed6fee"/>
    <w:pPr>
      <w:widowControl w:val="false"/>
      <w:spacing w:lineRule="auto" w:line="360" w:before="180" w:after="180"/>
      <w:ind w:firstLine="2835"/>
      <w:jc w:val="both"/>
    </w:pPr>
    <w:rPr>
      <w:rFonts w:ascii="Arial" w:hAnsi="Arial" w:eastAsia="Times New Roman" w:cs="Arial"/>
      <w:color w:val="000000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704036/artigo-334-da-lei-n-5869-de-11-de-janeiro-de-1973" TargetMode="External"/><Relationship Id="rId3" Type="http://schemas.openxmlformats.org/officeDocument/2006/relationships/hyperlink" Target="http://www.jusbrasil.com.br/legislacao/91735/c&#243;digo-processo-civil-lei-5869-73" TargetMode="External"/><Relationship Id="rId4" Type="http://schemas.openxmlformats.org/officeDocument/2006/relationships/hyperlink" Target="http://www.jusbrasil.com.br/topicos/10607666/artigo-6-da-lei-n-8078-de-11-de-setembro-de-1990" TargetMode="External"/><Relationship Id="rId5" Type="http://schemas.openxmlformats.org/officeDocument/2006/relationships/hyperlink" Target="http://www.jusbrasil.com.br/topicos/10607430/inciso-vi-do-artigo-6-da-lei-n-8078-de-11-de-setembro-de-1990" TargetMode="External"/><Relationship Id="rId6" Type="http://schemas.openxmlformats.org/officeDocument/2006/relationships/hyperlink" Target="http://www.jusbrasil.com.br/legislacao/91585/c&#243;digo-de-defesa-do-consumidor-lei-8078-90" TargetMode="External"/><Relationship Id="rId7" Type="http://schemas.openxmlformats.org/officeDocument/2006/relationships/hyperlink" Target="http://www.jusbrasil.com.br/topicos/10641516/artigo-5-da-constitui&#231;&#227;o-federal-de-1988" TargetMode="External"/><Relationship Id="rId8" Type="http://schemas.openxmlformats.org/officeDocument/2006/relationships/hyperlink" Target="http://www.jusbrasil.com.br/topicos/10730887/inciso-v-do-artigo-5-da-constitui&#231;&#227;o-federal-de-1988" TargetMode="External"/><Relationship Id="rId9" Type="http://schemas.openxmlformats.org/officeDocument/2006/relationships/hyperlink" Target="http://www.jusbrasil.com.br/topicos/10730704/inciso-x-do-artigo-5-da-constitui&#231;&#227;o-federal-de-1988" TargetMode="External"/><Relationship Id="rId10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LibreOffice/6.4.2.2$Windows_X86_64 LibreOffice_project/4e471d8c02c9c90f512f7f9ead8875b57fcb1ec3</Application>
  <Pages>5</Pages>
  <Words>789</Words>
  <Characters>3943</Characters>
  <CharactersWithSpaces>4706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2017-05-22T00:35:00Z</dcterms:created>
  <dc:creator>bernardo lamenha</dc:creator>
  <dc:description/>
  <dc:language>pt-BR</dc:language>
  <cp:lastModifiedBy/>
  <dcterms:modified xsi:type="dcterms:W3CDTF">2020-04-15T13:03:41Z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