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3244742"/>
      <w:bookmarkStart w:id="2" w:name="_Hlk19878748"/>
      <w:bookmarkStart w:id="3" w:name="_Hlk19887579"/>
      <w:bookmarkStart w:id="4" w:name="_Hlk23434195"/>
      <w:bookmarkStart w:id="5" w:name="_Hlk483244742"/>
      <w:bookmarkStart w:id="6" w:name="_Hlk19878748"/>
      <w:bookmarkStart w:id="7" w:name="_Hlk19887579"/>
      <w:bookmarkStart w:id="8" w:name="_Hlk2343419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8"/>
      <w:r>
        <w:rPr>
          <w:rFonts w:cs="Tahoma" w:ascii="Tahoma" w:hAnsi="Tahoma"/>
          <w:spacing w:val="2"/>
        </w:rPr>
        <w:t xml:space="preserve">, residente e domiciliado na </w:t>
      </w:r>
      <w:bookmarkStart w:id="9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7"/>
      <w:r>
        <w:rPr>
          <w:rFonts w:cs="Tahoma" w:ascii="Tahoma" w:hAnsi="Tahoma"/>
          <w:spacing w:val="2"/>
        </w:rPr>
        <w:t>F</w:t>
      </w:r>
      <w:bookmarkEnd w:id="6"/>
      <w:bookmarkEnd w:id="9"/>
      <w:r>
        <w:rPr>
          <w:rFonts w:cs="Tahoma" w:ascii="Tahoma" w:hAnsi="Tahoma"/>
          <w:spacing w:val="2"/>
        </w:rPr>
        <w:t xml:space="preserve">, </w:t>
      </w:r>
      <w:bookmarkEnd w:id="5"/>
      <w:r>
        <w:rPr>
          <w:rFonts w:cs="Tahoma" w:ascii="Tahoma" w:hAnsi="Tahoma"/>
          <w:spacing w:val="2"/>
        </w:rPr>
        <w:t>vem respeitosamente perante a Vossa Excelência propor:</w:t>
      </w:r>
      <w:bookmarkStart w:id="10" w:name="_Hlk482884762"/>
      <w:bookmarkEnd w:id="10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INDENIZAÇÃO POR DANOS MATERIAIS C/C DANOS MORAIS, APRESENTAR IMPUGNAÇÃO À CONTESTAÇÃO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3225481"/>
      <w:bookmarkStart w:id="12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3" w:name="_Hlk483225481"/>
      <w:r>
        <w:rPr>
          <w:rFonts w:cs="Tahoma" w:ascii="Tahoma" w:hAnsi="Tahoma"/>
          <w:spacing w:val="2"/>
        </w:rPr>
        <w:t xml:space="preserve">em face de </w:t>
      </w:r>
      <w:bookmarkEnd w:id="13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4" w:name="_Hlk482884621"/>
      <w:bookmarkEnd w:id="14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ALEGAÇÕES DO REQUERIDO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comparece aos autos, argumentando: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 – Ilegitimidade passiva com fulcro nos artigos </w:t>
      </w:r>
      <w:hyperlink r:id="rId2" w:tgtFrame="Artigo 48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VI e </w:t>
      </w:r>
      <w:hyperlink r:id="rId3" w:tgtFrame="Artigo 35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354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ambos do N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 – Impossibilidades de responsabilização do Banco do Brasil pelos vícios construtivos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3- Inexistência de responsabilidade por danos morais.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PRELIMINARMENTE – AUSÊNCIA DE REPRESENTAÇÃO PROCESSUAL DO REQUERIDO BANCO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Excelentíssimo Magistrado, ao que se depreende da análise dos autos, a Dra. Advogada signatária da contestação do Banco TAL não possui procuração válida nos autos, porquanto, na procuração anexada aos autos em folhas 00 até 00 não consta o nome da advogada que assina a peça e, tampouco, não há nos documentos adiante substabelecimento específico para a mesma.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falece capacidade postulatória à mesma nos presentes autos, fato este que deve ser reconhecido por Vossa Excelência ao julgar o feito e considerar o Banco TAL revel.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VERDADE 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fl. 00, os requerentes assinaram conjuntamente um contrato de financiamento com o Requerido, onde o objeto a ser financiado, seria o imóvel em questão.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o requerido Banco TAL, antes de autorizar a liberação do financiamento, deveria ter feito uma vistoria para verificação da conformidade da obra, bem como solicitado um laudo da construção.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Excelentíssimo Magistrado, é de conhecimento comum que as instituições bancárias, ao prestarem financiamento habitacional não o fazem de maneira deliberadamente altruística, outrossim, buscam se capitalizar através dos juros pagos ao longo dos anos.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feita, a vistoria prévia no imóvel é condição para a liberação do financiamento. Se foi liberado, implica entender que o banco aquiesceu com a regularidade da coisa móvel e que não deveria haver quaisquer vícios capazes de macular.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clientes bancários, agora Requerentes na presente demanda, agiram em conformidade com o princípio da confiança e na justa crença que o banco estava financiando algo sem vícios ocultos que a tornassem imprestáveis.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Como houve a liberação do financiamento, subentende-se que o Requerido Banco TAL </w:t>
        <w:tab/>
        <w:t xml:space="preserve"> achou a obra conforme, estando apta para moradia e uso.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feita, não cabe por absoluta impossibilidade jurídica a alegação de ausência de responsabilidade da instituição bancária, a qual deve arcar de maneira solidária com o construtor pelos prejuízos que os Requerentes tiveram.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ofereceu contestação alegando que não era parte legítima da ação, porém o </w:t>
      </w:r>
      <w:hyperlink r:id="rId5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brasileiro, em seu artigo </w:t>
      </w:r>
      <w:hyperlink r:id="rId6" w:tgtFrame="Artigo 186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dispõe: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186 – Aquele que, por ação ou omissão voluntária, negligência, ou imprudência, violar o direito e causar dano a outrem, ainda que exclusivamente moral, comete ato ilícito.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o requerido deixou de efetuar as vistorias no imóvel antes de liberação do financiamento, para atestar a qualidade da obra, ou se o fez e não constatou irregularidade, agiu de forma negligente e imprudente, recaindo sobre ele a responsabilidade e configurando o ato ilícito.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PRESENÇA DO DANO MORAL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Embora o banco alegue a ausência de danos morais, tal argumento não deve ser acatado a bem do direito e da justiça.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-se o dano moral a dor intima sofrida pela vítima com a conduta desidiosa do réu, o qual sem qualquer motivo financiou imóvel imprestável para o uso, causando, assim, dor, sofrimento, e angustia nos Requerentes os quais não queriam, de maneira alguma, que o sonho da casa própria se tornasse um pesadelo constante.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viver em uma casa paga como nova, mas com defeitos de imóvel em ruínas, decadente e imprestável, gera um dano moral de grande monta, o qual deve ser reparado a bem do direito e da justiça.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os Autores, além do dano material pedido, também insistem nos danos morais.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 cumulação de dano moral e material é pertinente com a súmula 37 do STJ, que diz: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São cumuláveis as indenizações por dano material e dano moral oriundos do mesmo fato”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Logo o requerido vem sofrendo o dessabor de ter seu sonho de ter uma casa própria frustrado.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INVERSÃO DO ÔNUS DA PROVA EM FAVOR DOS CONSUMIDORES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Também é necessária a inversão do ônus da prova em favor dos consumidores de acordo com o julgado que agora segue, senão vejamos: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>
          <w:szCs w:val="20"/>
        </w:rPr>
      </w:pPr>
      <w:r>
        <w:rPr>
          <w:szCs w:val="20"/>
        </w:rPr>
        <w:t>Localidade Distrito Federal</w:t>
      </w:r>
    </w:p>
    <w:p>
      <w:pPr>
        <w:pStyle w:val="IntenseQuote"/>
        <w:rPr>
          <w:szCs w:val="20"/>
        </w:rPr>
      </w:pPr>
      <w:r>
        <w:rPr>
          <w:szCs w:val="20"/>
        </w:rPr>
        <w:t>Autoridade Tribunal de Justiça do Distrito Federal e dos Territórios. 1ª Turma Cível</w:t>
      </w:r>
    </w:p>
    <w:p>
      <w:pPr>
        <w:pStyle w:val="IntenseQuote"/>
        <w:rPr>
          <w:szCs w:val="20"/>
        </w:rPr>
      </w:pPr>
      <w:r>
        <w:rPr>
          <w:szCs w:val="20"/>
        </w:rPr>
        <w:t>Título Acórdão nº 206491 do Processo nº 20040020023582agi</w:t>
      </w:r>
    </w:p>
    <w:p>
      <w:pPr>
        <w:pStyle w:val="IntenseQuote"/>
        <w:rPr>
          <w:szCs w:val="20"/>
        </w:rPr>
      </w:pPr>
      <w:r>
        <w:rPr>
          <w:szCs w:val="20"/>
        </w:rPr>
        <w:t>Data 16/08/2004</w:t>
      </w:r>
    </w:p>
    <w:p>
      <w:pPr>
        <w:pStyle w:val="IntenseQuote"/>
        <w:rPr>
          <w:szCs w:val="20"/>
        </w:rPr>
      </w:pPr>
      <w:r>
        <w:rPr>
          <w:szCs w:val="20"/>
        </w:rPr>
        <w:t>Ementa AÇÃO CIVIL PÚBLICA - DIREITO DO CONSUMIDOR - INVERSÃO DO ÔNUS DA PROVA - CABIMENTO - AGI DESPROVIDO, UNÂNIME. A INVERSÃO DO ÔNUS DA PROVA É UMA PRERROGATIVA PROCEDIMENTAL PREVISTA NO </w:t>
      </w:r>
      <w:hyperlink r:id="rId7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CÓDIGO DE DEFESA DO CONSUMIDOR</w:t>
        </w:r>
      </w:hyperlink>
      <w:r>
        <w:rPr>
          <w:szCs w:val="20"/>
        </w:rPr>
        <w:t>. PORTANTO, CABE AO JULGADOR QUE - EM QUALQUER FASE DO TRÂMITE - VERIFICAR A HIPOSSUFICIÊNCIA DO CONSUMIDOR E O MAIS NECESSÁRIO, DILUCIDAR E DAR O CORRETO RUMO AO PROCESSO, NA BUSCA DA VERDADE REAL.</w:t>
      </w:r>
    </w:p>
    <w:p>
      <w:pPr>
        <w:pStyle w:val="IntenseQuote"/>
        <w:rPr>
          <w:szCs w:val="20"/>
        </w:rPr>
      </w:pPr>
      <w:r>
        <w:rPr>
          <w:szCs w:val="20"/>
        </w:rPr>
        <w:t>URN urn: lex: br; distrito. Federal: tribunal. Justiça. Distrito. Federal. Territórios; turma. Civel.1: acordao:2004-08-16;206491</w:t>
      </w:r>
    </w:p>
    <w:p>
      <w:pPr>
        <w:pStyle w:val="IntenseQuote"/>
        <w:rPr>
          <w:szCs w:val="20"/>
        </w:rPr>
      </w:pPr>
      <w:r>
        <w:rPr>
          <w:szCs w:val="20"/>
        </w:rPr>
        <w:t>Assuntos</w:t>
      </w:r>
    </w:p>
    <w:p>
      <w:pPr>
        <w:pStyle w:val="IntenseQuote"/>
        <w:rPr>
          <w:szCs w:val="20"/>
        </w:rPr>
      </w:pPr>
      <w:r>
        <w:rPr>
          <w:szCs w:val="20"/>
        </w:rPr>
        <w:t>IMPROCEDÊNCIA, EFEITO SUSPENSIVO, CLÁUSULA ABUSIVA, INVERSÃO, ONUS DA PROVA, </w:t>
      </w:r>
      <w:hyperlink r:id="rId8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CÓDIGO DE DEFESA DO CONSUMIDOR</w:t>
        </w:r>
      </w:hyperlink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Presumem-se, portanto, verdadeiros os fatos alegados pelos Requerentes na inicial, e assim devem ser julgados todos procedentes na sua totalidade pelo juízo, vez que o requerido Banco TAL S/A em nada conseguiu afastar os fatos constitutivos do direito.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reiteram-se os pedidos formulados na inicial de fls. 00 a 00, bem como, os fundamentos de direito, afastando-se todos os argumentos contidos na contestação do Banco TAL, e jugando-se o petitório totalmente procedente.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GoBack"/>
      <w:bookmarkEnd w:id="1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6" w:name="_Hlk19878861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17" w:name="_Hlk19040810"/>
    <w:bookmarkStart w:id="18" w:name="_Hlk19040810"/>
    <w:bookmarkEnd w:id="18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24bd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24bd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24bd8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fb1a40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b1a40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068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4bd8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4bd8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24bd8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fb1a40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b1a4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86517/artigo-485-da-lei-n-5869-de-11-de-janeiro-de-1973" TargetMode="External"/><Relationship Id="rId3" Type="http://schemas.openxmlformats.org/officeDocument/2006/relationships/hyperlink" Target="http://www.jusbrasil.com.br/topicos/10702359/artigo-354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yperlink" Target="http://www.jusbrasil.com.br/legislacao/1035419/c&#243;digo-civil-lei-10406-02" TargetMode="External"/><Relationship Id="rId6" Type="http://schemas.openxmlformats.org/officeDocument/2006/relationships/hyperlink" Target="http://www.jusbrasil.com.br/topicos/10718759/artigo-186-da-lei-n-10406-de-10-de-janeiro-de-2002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legislacao/91585/c&#243;digo-de-defesa-do-consumidor-lei-8078-9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6</Pages>
  <Words>997</Words>
  <Characters>5315</Characters>
  <CharactersWithSpaces>6269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2017-05-22T00:37:00Z</dcterms:created>
  <dc:creator>bernardo lamenha</dc:creator>
  <dc:description/>
  <dc:language>pt-BR</dc:language>
  <cp:lastModifiedBy/>
  <dcterms:modified xsi:type="dcterms:W3CDTF">2020-04-15T15:02:55Z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