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VARA FEDERAL DO JUIZADO ESPECIAL FEDERAL DA SUBSEÇÃO JUDICIÁRIA DE CIDADE/UF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  <w:bookmarkStart w:id="0" w:name="_Hlk492048101"/>
      <w:bookmarkStart w:id="1" w:name="_Hlk492048101"/>
    </w:p>
    <w:p>
      <w:pPr>
        <w:pStyle w:val="NormalWeb"/>
        <w:spacing w:before="280" w:after="480"/>
        <w:rPr>
          <w:rFonts w:ascii="Tahoma" w:hAnsi="Tahoma" w:cs="Tahoma"/>
          <w:bCs/>
          <w:spacing w:val="2"/>
        </w:rPr>
      </w:pPr>
      <w:bookmarkStart w:id="2" w:name="_Hlk492049614"/>
      <w:bookmarkStart w:id="3" w:name="_Hlk492048479"/>
      <w:bookmarkStart w:id="4" w:name="_Hlk19878748"/>
      <w:bookmarkStart w:id="5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5"/>
      <w:r>
        <w:rPr>
          <w:rFonts w:cs="Tahoma" w:ascii="Tahoma" w:hAnsi="Tahoma"/>
          <w:spacing w:val="2"/>
        </w:rPr>
        <w:t>F</w:t>
      </w:r>
      <w:bookmarkEnd w:id="4"/>
      <w:bookmarkEnd w:id="6"/>
      <w:r>
        <w:rPr>
          <w:rFonts w:cs="Tahoma" w:ascii="Tahoma" w:hAnsi="Tahoma"/>
          <w:bCs/>
          <w:spacing w:val="2"/>
        </w:rPr>
        <w:t xml:space="preserve">, </w:t>
      </w:r>
      <w:bookmarkEnd w:id="1"/>
      <w:bookmarkEnd w:id="2"/>
      <w:bookmarkEnd w:id="3"/>
      <w:r>
        <w:rPr>
          <w:rFonts w:cs="Tahoma" w:ascii="Tahoma" w:hAnsi="Tahoma"/>
          <w:bCs/>
          <w:spacing w:val="2"/>
        </w:rPr>
        <w:t>vem perante Vossa Excelência, por meio de seu procurador Dr. FULANO DE TAL, NACIONALIDADE, ESTADO CIVIL, advogado inscrito na OAB/UF, carteira de identidade nº 000000, CPF nº 000000, residente e domiciliado NO ENDEREÇO TAL, ajuizar a presente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CONCESSÃO DE AUXÍLIO RECLUSÃO COM PEDIDO DE TUTELA ANTECIPADA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em face do FULANO DE TAL, na pessoa de seu representante legal da procuradoria federal da autarquia previdenciária, no ENDEREÇO TAL, com os seguintes fundamentos fáticos e jurídicos a serem deduzidos a seguir: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autora é casada com BELTRANO, sendo esta considerada dependente previdenciária de seu cônjuge e gozando dos benefícios da dependência econômica presumida, conforme certidão de casamento em anexo.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Ocorre que no momento da prisão, o seu cônjuge mantinha a qualidade de segurado junto ao INSS, por estar exercendo a atividade de motorista na EMPRESA TAL, devidamente registrado desde a data de DIA/MÊS/ANO, conforme a CTPS em anexo a essa petição inicial.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Em virtude da reclusão de seu cônjuge, a autora pleiteou junto ao INSS por meio de requerimento administrativo de nº 00000, a concessão do benefício do auxílio reclusão que fora negado sob a fundamentação da perda da qualidade de segurado.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Entretanto, esta informação não corresponde com a realidade, uma vez que o cônjuge da autora possuía emprego registrado, conforme a CTPS em anexo, comprovando portanto a qualidade de segurado do INSS.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Em razão da negativa da ré em conceder o auxílio reclusão, resta recorrer ao Poder Judiciário para a concessão de tal benefício previdenciário.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 auxílio reclusão é um benefício previdenciário que visa amparar os dependentes do segurado, quando este se encontrar em situação de reclusão.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legislação previdenciária prevê a concessão desse auxílio reclusão a todos os dependentes do segurado, quando preenchidos todos os seus requisitos.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previsão legal desse benefício previdenciário está no art. 80 da Lei 8.213/91 que diz:</w:t>
      </w:r>
    </w:p>
    <w:p>
      <w:pPr>
        <w:pStyle w:val="NormalWeb"/>
        <w:shd w:val="clear" w:color="auto" w:fill="FFFFFF"/>
        <w:spacing w:before="280" w:after="480"/>
        <w:ind w:left="2268" w:hanging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auxílio reclusão será devido, nas mesmas condições da pensão por morte, aos dependentes do segurado recolhido à prisão, que não receber remuneração da empresa nem estiver em gozo de auxílio doença, de aposentadoria ou de abono de permanência em serviço.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requerimento do auxílio-reclusão deverá ser instruído com certidão do efetivo recolhimento à prisão, sendo obrigatória, para a manutenção do benefício, a apresentação de declaração de permanência na condição de presidiário.”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Todos os requisitos exigidos em lei se encontram preenchidos nestes autos, pois o recluso possuía qualidade de segurado, e a autora já possui a certidão do efetivo recolhimento à prisão, conforme documentação em anexo.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autora desses autos é esposa do segurado recluso, e assim mesmo está previsto como dependente preferencial, segundo a legislação previdenciária.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 forma, estão preenchidos os requisitos referentes a qualidade de segurado, a qualificação como dependente, e ainda cabe ressaltar que a renda se enquadra ao limite previsto em lei.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Considerando que o segurado trabalhou como motorista desde DIA/MÊS/ANO, mas foi condenado definitivamente e recolhido a prisão no regime semiaberto no DIA/MÊS/ANO, a renda máxima legal permitida em lei é de R$ 0000 (REAIS), sendo que o salário de contribuição do segurado era de R$ 0000 (REAIS), sendo portanto abaixo do limite legal do salário de contribuição fazendo jus ao direito ao auxílio reclusão.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Conforme a tabela abaixo, esses foram os limites de salário de contribuição mensal permitido pelo INSS e por lei.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Período/Valor do Salário de Contribuição Mensal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DIA/MÊS/ANO a DIA/MÊS/ANO 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350, de 30/12/2009)/R$ 000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333, de 29/06/2010)/R$ 0000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568, de 31/12/2010)/R$ 0000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407, de 14/07/2011)/R$ 0000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02, de 06/01/2012)/R$ 0000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15, de 10/01/2013)/ 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partir de DIA/MÊS/ANO (portaria nº 19 de 10/01/2014)/ 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 forma, se faz patente o direito da autora em receber o benefício do auxílio reclusão.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Estabelece a legislação que o benefício do auxílio reclusão será concedido nas mesmas condições que a pensão por morte, sendo portanto que não se exige o cumprimento de carência.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 cônjuge da autora se encontrava trabalhando registrado a mais de TANTOS anos, e dessa forma, mantinha no momento da prisão a qualidade de segurado junto ao INSS.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 fato da ré alegar que o mesmo não tinha a qualidade de segurado não deve prosperar, uma vez que o simples fato de ser segurado empregado, este possui a presunção de recolhimento das contribuições.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Se o empregador na qualidade de responsável tributário, não efetuar o recolhimento das contribuições previdenciárias, caberá ao INSS fiscalizar se as contribuições estão ou não sendo recolhidas.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Não pode o próprio segurado ou seus dependentes serem prejudicados pelo não recolhimento previdenciário por parte do empregador.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Consequentemente bastará ao empregado comprovar que realmente prestava serviços apresentando carteira de trabalho assinada, os recibos de pagamento, e caberá ao INSS mover ação judicial competente para receber os valores devidos.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PEDIDO DE TUTELA ANTECIPADA.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Estão preenchidos os requisitos do art. 273, do NCPC que diz:</w:t>
      </w:r>
    </w:p>
    <w:p>
      <w:pPr>
        <w:pStyle w:val="NormalWeb"/>
        <w:shd w:val="clear" w:color="auto" w:fill="FFFFFF"/>
        <w:spacing w:before="280" w:after="480"/>
        <w:ind w:left="2268" w:hanging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273, do NCPC: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juiz poderá, a requerimento da parte, antecipar, total ou parcialmente, os efeitos da tutela pretendida no pedido inicial, desde que, existindo prova inequívoca, se convença da verossimilhança da alegação 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Haja fundado receio de dano irreparável ou de difícil reparação; ou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– Fique caracterizado o abuso de direito de defesa ou o manifesto propósito protelatório do réu.”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Os requisitos da verossimilhança das alegações e de prova inequívoca estão provados tendo em vista que a CTPS bem como todo o procedimento administrativo de concessão do auxílio reclusão da autora foram juntados aos autos o que comprova o direito que lhe cabe a concessão do auxílio reclusão.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Há prova da qualidade de segurado, de que o segurado não recebe nenhuma remuneração da empresa, nem estar em gozo de auxílio doença ou aposentadoria, que o segurado está preso e de que há certidão do efetivo recolhimento à prisão no regime semiaberto.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autora que é esposa do segurado recluso, tem direito de receber esse benefício previdenciário tendo em vista que a dependência é presumida por previsão legal.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Há de se destacar que a renda do segurado era de R$ 0000 (REAIS) no momento da prisão em DIA/MÊS/ANO, abaixo do teto máximo legal do INSS para 0000 que é de R$ 0000 (REAIS).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Os requisitos de que haja fundado receio de dano irreparável ou de difícil reparação está caracterizado porque se trata de verba de natureza alimentar, sendo necessário para o sustento da família do segurado preso.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Aliás, não há óbice de concessão de tutela antecipada para a concessão da aposentadoria por invalidez, dado o seu caráter alimentar.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Cite uma jurisprudência.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Pelas razões de fato e de direito acima expostas, requer-se: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A concessão da Justiça Gratuita, nos termos da Lei nº 1.060/50, assegurados pela Constituição Federal, artigo 5º, LXXIV e pela Lei 13.105/2015 (NCPC), artigo 98 e seguintes;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seja deferido a prioridade na tramitação do processo uma vez que a autora é idosa, nos termos do art. 71, da Lei 10.741/2003;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seja deferida a antecipação dos efeitos da tutela, em caráter liminar, no sentido de obrigar a ré a conceder o benefício previdenciário do auxílio reclusão, no prazo máximo de 30 dias;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caso não seja deferida em sede liminar a antecipação dos efeitos da tutela, pede-se que seja concedida a tutela antecipada após a apresentação da defesa da ré.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seja ao final confirmada a antecipação dos efeitos da tutela e julgada procedente o pedido da autora para condenar a ré para que proceda a concessão do benefício previdenciário do auxílio reclusão e pague os retroativos devidos desde a data do requerimento administrativo no prazo de 60 dias, expedindo-se RPV.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seja citada a ré por meio de oficial de justiça, no endereço supracitado na petição inicial, para que apresente defesa sob pena de sofrer as consequências jurídicas da revelia;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na hipótese de reconhecimento da procedência do pedido por parte das rés da presente ação, que haja o julgamento antecipado da lide, nos termos do artigo 330, I, do Novo Código de Processo Civil.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na hipótese de não haver o julgamento antecipado da lide, que sejam arroladas como testemunhas da autora as seguintes testemunhas (nome das testemunhas);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Que na hipótese de não haver o reconhecimento da procedência do pedido, que sejam condenadas as rés ao pagamento das custas e da sucumbência dos honorários advocatícios, no importe de 10% a 20% do valor da causa.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- Requer-se que seja provado os fatos narrados na inicial por meio de prova documental, prova pericial e prova testemunhal, e de todos os meios admitidos em direitos que forem necessários para a concessão de seu direito.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Dá-se o valor da causa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92048351"/>
      <w:bookmarkStart w:id="9" w:name="_Hlk492048351"/>
      <w:bookmarkEnd w:id="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42c6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42c6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52bee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42c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42c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52be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13</Pages>
  <Words>1819</Words>
  <Characters>9362</Characters>
  <CharactersWithSpaces>11088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2017-08-29T14:40:00Z</dcterms:created>
  <dc:creator/>
  <dc:description/>
  <dc:language>pt-BR</dc:language>
  <cp:lastModifiedBy/>
  <dcterms:modified xsi:type="dcterms:W3CDTF">2020-04-15T12:56:46Z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