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0" w:after="4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AO DOUTO JUÍZO FEDERAL DA VARA FEDERAL DE CIDADE/UF.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before="280" w:after="480"/>
        <w:jc w:val="both"/>
        <w:rPr>
          <w:rFonts w:ascii="Tahoma" w:hAnsi="Tahoma" w:cs="Tahoma"/>
          <w:bCs/>
          <w:spacing w:val="2"/>
        </w:rPr>
      </w:pPr>
      <w:bookmarkStart w:id="0" w:name="_Hlk492048479"/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3"/>
      <w:r>
        <w:rPr>
          <w:rFonts w:cs="Tahoma" w:ascii="Tahoma" w:hAnsi="Tahoma"/>
          <w:bCs/>
          <w:spacing w:val="2"/>
        </w:rPr>
        <w:t xml:space="preserve">, </w:t>
      </w:r>
      <w:bookmarkEnd w:id="0"/>
      <w:r>
        <w:rPr>
          <w:rFonts w:cs="Tahoma" w:ascii="Tahoma" w:hAnsi="Tahoma"/>
          <w:bCs/>
          <w:spacing w:val="2"/>
        </w:rPr>
        <w:t>por seus advogados que esta subscrevem, com escritório profissional na, nº, Bairro, cidade/UF, onde recebem intimações e notificações, vem a Vossa Excelência, propor a presente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bCs/>
          <w:spacing w:val="2"/>
        </w:rPr>
        <w:t>, ante os motivos de fato e de direito, que a seguir passa a expor e ao final requerer: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DOS FATOS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requerente ingressou com o requerimento administrativo de Aposentadoria por Idade NB 0000000000 em DIA/MÊS/ANO, por completar os requisitos necessários para a concessão de referido benefício.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Contudo, teve o benefício negado em pelo motivo de falta de período de carência, tendo sido reconhecido apenas 66 meses de contribuição até a DER.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Ocorre que o INSS não reconheceu o tempo constante na CTPS da requerente, referente ao vínculo junto à empresa TAL, de DIA/MÊS/ANO a DIA/MÊS/ANO, período este em que a requerente esteve a maior parte em gozo de auxílio doença previdenciário NB 00000000, conforme se comprova na fl. 00 da CTPS da requerente.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Todavia, a requerente completou 60 anos em DIA/MÊS/ANO, necessitando de 174 meses de carência.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Assim, sendo incluído no tempo de contribuição da autora o vínculo junto à empresa TAL, de DIA/MÊS/ANO a DIA/MÊS/ANO, é o tempo de contribuição da mesma: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[inserir relatório de tempo de contribuição]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Dessa forma, possuindo 202 meses de contribuição (carência), quando era necessário somente ter 174 meses de contribuição, visto que completou 60 anos em 2010, faz jus a parte autora ao benefício de aposentadoria por idade.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Dessa forma, requer seja feito o correto cálculo do tempo de atividade urbana, sendo reconhecidos todos os vínculos constantes na CTPS da requerente em anexo.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 RECONHECIMENTO DO TEMPO CONSTANTE NA CTPS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Portanto, conforme CTPS e CNIS em anexo, a requerente possui os seguintes vínculos e períodos contributivos: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EMPRESA TAL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EMPRESA TAL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EMPRESA TAL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EMPRESA TAL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 xml:space="preserve">A autarquia previdenciária, contudo, não reconheceu o tempo relativo ao período de DIA/MÊS/ANO A DIA/MÊS/ANO, em que a requerente laborou na empresa TAL. Ocorre que a autora esteve a maior parte do tempo em gozo de auxilio doença previdenciário NB 0000, conforme se comprova na pg. 00 da CTPS da requerente, assim, não foi reconhecido este período pelo INSS. 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Dessa forma, a requerente possui 00 anos, 00 meses e 00 dias de tempo de contribuição até a DER. Portanto, resta claro que o requerente faz jus ao benefício pleiteado, o que requer desde já.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Dessa forma, requer seja feito o correto cálculo do tempo de da atividade urbana, sendo reconhecidos todos os vínculos constantes na CTPS da requerente em anexo.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FUNDAMENTOS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Cs/>
          <w:spacing w:val="2"/>
        </w:rPr>
        <w:t>Nos termos do artigo 48 da Lei nº 8.213/1991, a “aposentadoria por idade será devida ao segurado que, cumprida a carência exigida nesta Lei, completar 65 (sessenta e cinco) anos de idade, se homem, e 60 (sessenta), se mulher”.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Cs/>
          <w:spacing w:val="2"/>
        </w:rPr>
        <w:t>Assim, conforme mencionado anteriormente, a autora contava na DER com 62 anos de idade, razão pela qual implementou o requisito idade.</w:t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Cs/>
          <w:spacing w:val="2"/>
        </w:rPr>
        <w:t>Quanto ao requisito carência, assevera o artigo 142 da Lei de Benefícios que:</w:t>
      </w:r>
    </w:p>
    <w:p>
      <w:pPr>
        <w:pStyle w:val="NormalWeb"/>
        <w:shd w:val="clear" w:color="auto" w:fill="FFFFFF"/>
        <w:spacing w:before="280" w:after="480"/>
        <w:ind w:left="2268" w:hanging="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142. Para o segurado inscrito na Previdência Social Urbana até 24 de julho de 1991, bem como para o trabalhador e o empregador rural cobertos pela Previdência Social Rural, a carência das aposentadorias por idade, por tempo de serviço e especial obedecerá à seguinte tabela, levando-se em conta o ano em que o segurado implementou todas as condições necessárias à obtenção do benefício: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Ano de implementação das condições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Meses de contribuição exigidos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2010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174 meses</w:t>
      </w:r>
    </w:p>
    <w:p>
      <w:pPr>
        <w:pStyle w:val="NormalWeb"/>
        <w:shd w:val="clear" w:color="auto" w:fill="FFFFFF"/>
        <w:spacing w:before="280" w:after="2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Desta forma, por em DIA/MÊS/ANO possuir 202 contribuições, quando somente eram necessários 174 meses de contribuição, evidente que o requisito carência estava implementado.</w:t>
      </w:r>
    </w:p>
    <w:p>
      <w:pPr>
        <w:pStyle w:val="NormalWeb"/>
        <w:shd w:val="clear" w:color="auto" w:fill="FFFFFF"/>
        <w:spacing w:before="280" w:after="2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Ademais, no que se reger à data de início do benefício, deverá reger-se pelo disposto no artigo 49 Lei nº 8.213/1991.</w:t>
      </w:r>
    </w:p>
    <w:p>
      <w:pPr>
        <w:pStyle w:val="NormalWeb"/>
        <w:shd w:val="clear" w:color="auto" w:fill="FFFFFF"/>
        <w:spacing w:before="280" w:after="2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PEDIDOS</w:t>
      </w:r>
    </w:p>
    <w:p>
      <w:pPr>
        <w:pStyle w:val="NormalWeb"/>
        <w:shd w:val="clear" w:color="auto" w:fill="FFFFFF"/>
        <w:spacing w:before="280" w:after="2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ANTE AO EXPOSTO, requer a Vossa Excelência:</w:t>
      </w:r>
    </w:p>
    <w:p>
      <w:pPr>
        <w:pStyle w:val="NormalWeb"/>
        <w:shd w:val="clear" w:color="auto" w:fill="FFFFFF"/>
        <w:spacing w:before="280" w:after="280"/>
        <w:jc w:val="both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a) Seja determinada a citação do INSS, no endereço indicado preambularmente para contestar querendo a presente ação no prazo legal;</w:t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b) A determinação ao INSS para que, na primeira oportunidade em que se pronunciar nos autos, apresente o processo de concessão do benefício previdenciário, conforme determinado pelo art. 11 da Lei 10.259/01, sob pena de cominação de multa diária, a ser fixada por este juízo;</w:t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c) Provar por todos os meios probatórios em direito permitido, tais como, juntada de novos documentos, oitiva de testemunhas, depoimento pessoal do requerente, e demais provas em direito admitidas para o ora alegado;</w:t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d) A concessão da Justiça Gratuita, nos termos da Lei nº 1.060/50, assegurados pela Constituição Federal, artigo 5º, LXXIV e pela Lei 13.105/2015 (NCPC), artigo 98 e seguintes.</w:t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e) Seja reconhecido o tempo de serviço anotado na CTPS da requerente, referente ao período de DIA/MÊS/ANO A DIA/MÊS/ANO, em que a requerente laborou na empresa TAL.</w:t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f) A procedência da pretensão aduzida, consoante narrado na inicial, condenando-se ao INSS a conceder à parte autora o benefício de APOSENTADORIA POR IDADE;</w:t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g) A condenação do Órgão Requerido, no pagamento dos honorários advocatícios no percentual equivalente a 20% sobre a condenação, conforme preleciona o art. 20 do Novo Código de Processo Civil.</w:t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h) A condenação do INSS ao pagamento das parcelas vencidas (DER/DIB), acrescidas de correção monetária a partir do vencimento de cada prestação até a efetiva liquidação, respeitada a prescrição quinquenal;</w:t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Dá-se à causa o valor de R$ 000000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Sendo 00 parcelas vencidas + 00 parcelas vincendas de R$ 000,00 = 00.000,00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4" w:name="_Hlk19878861"/>
      <w:bookmarkEnd w:id="4"/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200"/>
        <w:jc w:val="both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7" w:name="_Hlk18674072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5" w:name="_Hlk18674145"/>
    <w:bookmarkStart w:id="6" w:name="_Hlk18674145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44dc3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076e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076e1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52923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44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076e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076e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52923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8</Pages>
  <Words>1181</Words>
  <Characters>6065</Characters>
  <CharactersWithSpaces>7182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2017-08-29T14:21:00Z</dcterms:created>
  <dc:creator/>
  <dc:description/>
  <dc:language>pt-BR</dc:language>
  <cp:lastModifiedBy/>
  <dcterms:modified xsi:type="dcterms:W3CDTF">2020-04-15T12:54:45Z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