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DOUTO JUÍZO DA 00º VARA CÍVEL DA COMARCA DE CIDADE-UF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Processo nº 000000000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já devidamente qualificada nos autos da ação em epígrafe, vem, através de seu procurador, com mandato de procuração anexo, apresentar.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CONTESTAÇÃO À AÇÃO DE DIVÓRCIO LITIGIOSO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Proposta por </w:t>
      </w:r>
      <w:r>
        <w:rPr>
          <w:rFonts w:cs="Tahoma" w:ascii="Tahoma" w:hAnsi="Tahoma"/>
          <w:bCs/>
          <w:spacing w:val="2"/>
        </w:rPr>
        <w:t>FULANO DE TAL</w:t>
      </w:r>
      <w:r>
        <w:rPr>
          <w:rFonts w:cs="Tahoma" w:ascii="Tahoma" w:hAnsi="Tahoma"/>
          <w:b/>
          <w:bCs/>
          <w:spacing w:val="2"/>
        </w:rPr>
        <w:t xml:space="preserve"> </w:t>
      </w:r>
      <w:r>
        <w:rPr>
          <w:rFonts w:cs="Tahoma" w:ascii="Tahoma" w:hAnsi="Tahoma"/>
          <w:spacing w:val="2"/>
        </w:rPr>
        <w:t>com maiores qualificações no processo em epígrafe, pelos fatos e fundamentos que passa a expor: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DOS BENESES DA JUSTIÇA GRATUITA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A Autora não pode arcar com as custas do processo, por ser pobre na forma da lei, conforme declara neste ato. Requer assim, desde já, o benefício da gratuidade judiciária, nos termos da Lei n º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1.060</w:t>
      </w:r>
      <w:r>
        <w:rPr>
          <w:rFonts w:cs="Tahoma" w:ascii="Tahoma" w:hAnsi="Tahoma"/>
          <w:spacing w:val="2"/>
        </w:rPr>
        <w:t xml:space="preserve">/50 c/c o art.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98</w:t>
      </w:r>
      <w:r>
        <w:rPr>
          <w:rFonts w:cs="Tahoma" w:ascii="Tahoma" w:hAnsi="Tahoma"/>
          <w:spacing w:val="2"/>
        </w:rPr>
        <w:t>, N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CPC</w:t>
      </w:r>
      <w:r>
        <w:rPr>
          <w:rFonts w:cs="Tahoma" w:ascii="Tahoma" w:hAnsi="Tahoma"/>
          <w:spacing w:val="2"/>
        </w:rPr>
        <w:t>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DOS FATOS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Peço vênia excelência, para em versos e prosas contestar os fatos ora apresentados pela Requerida, que vem o seu sagrado Direito pleitear. Sem delongas e Falácias, prometendo a verdade narrar. Para que o Direito seja pleno, e a justiça venha triunfar.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 fato ocorreu no sertão na cidade de TAL, em que as partes que ora litigam, se casaram, com esmero e formalidade, estabelecendo a comunhão nesta pequena cidade.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Os filhos surgiram após o enlace matrimonial, e sem um teto para morar, a irmã da requerida, que compadecida, doou a casa para ser o LAR.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 seu nome, conhecido por tanta gente, idosa e sem descendentes, fez o documento com as melhores intenções, mas assinou uma compra e venda, acreditando que era a doação.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Para o bem da verdade segue anexo à declaração. Que pode ainda ser extraída, pela simples observação do quanto dito nos autos pelo requerente cidadão, afirmando que por esta casa não pagou qualquer tostão.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Vale então salientar que o casal iniciou a vida, com uma história até bonita, de trabalho e devoção. Não há porque negar os fatos, sob o ímpeto cruel da ambição, que afasta o genuíno Direito, e a mais nobre razão.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Neste desiderato, ratifica-se a seguinte fato, que o requerente ajudou a reformar a casa, que foi doada, mas a Requerida trabalhou ao seu lado nas madrugadas.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Excelência, os fatos são dinâmicos, e a vida nem um pouco linear, certo dia o Requerido resolveu deixar a esposa com os filhos e o seu lar.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Sabe-se que em outra terra foi morar. A partir de então a história mudou nesta cidade do sertão.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Já não existia mais nenhum tipo de relação, e muito menos respeito, cumplicidade e devoção, de modo que todo o trabalho, na lida de cada dia, ficou agora resumido na trama que o Requerente contra requerida movia.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Requerida ficou sozinha, triste na solidão, desprovida de qualquer alento para o alívio da dor e o imensurável sofrimento neste desiderato, sozinha cuidando dos filhos e do Bar, viu os negócios declinar.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Não havendo outro caminho a percorrer, vendo os negócios ruir, a beira da falência, buscou o rumo do destino, e fez a migração do sertanejo peregrino.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Saiu de CIDADE TAL, no sertão, para CIDADE TAL, em busca de outra opção de trabalho com o fito de um rendimento sustentável. Os filhos das partes a partir de então contava apenas com a genitora para colocar comida na mesa e o pão e ainda garantir-lhe a Educação.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requerida foi trabalhar na rua de salvador, como vendedora foi ser camelô, sem jamais perder a dignidade e o pudor, da mulher sertaneja, que mesmo nos mais altivos momentos de dor, reage com as forças da alma a todo dissabor.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Excelência, essa história, ainda não encontrou o desfecho, mas a verdade deve estar inserida neste contexto, velando, pela primazia do mérito e do Direito.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Ressalta a Requerida com vênia e profundo respeito, mas o Requerente plantou falácias e omissões, com o ímpeto da ambição para subtrair a casa que por direito cabe à requerida pela doação.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 Requerente, que jurou fidelidade a sua esposa, fez tantas dissimulações, para tirar-lhe o direito da casa objeto da pretensão.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Assim sabendo que a companheira, de uma à vida inteira, encontrava-se em CIDADE TAL para laborar, vez que era impossível em CIDADE TAL morar. O requerido ajuizou a presente ação, aproveitando do ensejo, da Requerente, do desespero e da dor, alegando que a mesma a tudo abandonou.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Entretanto excelência o direito deve salvaguardar este pleito vez que o Requerente faltou à lealdade e o respeito. Nos próprios autos afirmou que sabia onde se encontrava a requerida, e que em certo dia esteve no endereço em visita.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Mas omitiu para justiça com toda imensurável cobiça, deixando que não fosse citada, para promover o infortúnio, e deixar-lhe desesperada.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 Objetivo do Requerente era subtrair a casa, objeto de vingança, e para isso usou má fé nesta litigância. Ora excelência, o direito dar guarida ao pleito da Requerida, que por uma questão de justiça, merece com a casa ficar, vez que pretende um dia com seus filhos ao sertão regressar. E exatamente nesta casa simples, doada por sua irmã, pretende envelhecer e morar.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</w:t>
      </w:r>
      <w:r>
        <w:rPr>
          <w:rFonts w:cs="Tahoma" w:ascii="Tahoma" w:hAnsi="Tahoma"/>
          <w:spacing w:val="2"/>
        </w:rPr>
        <w:t xml:space="preserve"> </w:t>
      </w:r>
      <w:r>
        <w:rPr>
          <w:rFonts w:cs="Tahoma" w:ascii="Tahoma" w:hAnsi="Tahoma"/>
          <w:b/>
          <w:bCs/>
          <w:spacing w:val="2"/>
        </w:rPr>
        <w:t>DIREITO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Cumpre elucidar excelência que o Direito, assegura a pretensão da Requerida, que consiste exatamente em ficar com a casa objeto do litígio, vez que a referida Casa foi uma Doação de sua irmã, conforme declaração idônea anexa aos autos.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Cs/>
          <w:iCs/>
          <w:spacing w:val="2"/>
        </w:rPr>
      </w:pPr>
      <w:r>
        <w:rPr>
          <w:rFonts w:cs="Tahoma" w:ascii="Tahoma" w:hAnsi="Tahoma"/>
          <w:spacing w:val="2"/>
        </w:rPr>
        <w:t xml:space="preserve">Neste sentido dispõe artigo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1659</w:t>
      </w:r>
      <w:r>
        <w:rPr>
          <w:rFonts w:cs="Tahoma" w:ascii="Tahoma" w:hAnsi="Tahoma"/>
          <w:spacing w:val="2"/>
        </w:rPr>
        <w:t xml:space="preserve"> do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Código Civil</w:t>
      </w:r>
      <w:r>
        <w:rPr>
          <w:rFonts w:cs="Tahoma" w:ascii="Tahoma" w:hAnsi="Tahoma"/>
          <w:spacing w:val="2"/>
        </w:rPr>
        <w:t xml:space="preserve"> </w:t>
      </w:r>
      <w:r>
        <w:rPr>
          <w:rFonts w:cs="Tahoma" w:ascii="Tahoma" w:hAnsi="Tahoma"/>
          <w:bCs/>
          <w:iCs/>
          <w:spacing w:val="2"/>
        </w:rPr>
        <w:t>In Verbis: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Art. 1.659. Excluem-se da comunhão: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I - os bens que cada cônjuge possuir ao casar, e os que lhe sobrevierem, na constância do casamento, por doação ou sucessão, e os sub-rogados em seu lugar;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Nesta seara de entendimento não sobrevém dúvidas, que a casa pertence à Requerida e com esta deve ficar. Já que requerida está temporariamente fora por necessidade, mas pretende regressar para o sertão de Espera Dianta.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Ademais excelência é indubitável o Direito da Requerente, vez que a declaração da sua irmã, é bastante elucidativa, e, portanto, por uma questão de justiça e pelo melhor Direito a casa objeto do litígio deve ficar com a Requerida.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DOS PEDIDOS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Nestes termos, a Requerida contesta os fatos narrados na inicial pelo Requerente, pugnando pela Justiça gratuita, bem como o único bem objeto do litígio, para que fique com a Requerida, em razão da doação já explicitada.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Pugna por todos os meios de provas em Direito Admitidas, sobretudo testemunhais, que arrolará no decurso do Processo.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ADVOGADO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OAB Nº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5239b9"/>
    <w:rPr>
      <w:color w:val="0000FF"/>
      <w:u w:val="single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c47c74"/>
    <w:rPr>
      <w:i/>
      <w:iCs/>
      <w:color w:val="4472C4" w:themeColor="accent1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722f71"/>
    <w:rPr/>
  </w:style>
  <w:style w:type="character" w:styleId="RodapChar" w:customStyle="1">
    <w:name w:val="Rodapé Char"/>
    <w:basedOn w:val="DefaultParagraphFont"/>
    <w:link w:val="Rodap"/>
    <w:uiPriority w:val="99"/>
    <w:qFormat/>
    <w:rsid w:val="00722f71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5239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c47c7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22f7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722f7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LibreOffice/6.4.2.2$Windows_X86_64 LibreOffice_project/4e471d8c02c9c90f512f7f9ead8875b57fcb1ec3</Application>
  <Pages>6</Pages>
  <Words>1034</Words>
  <Characters>5056</Characters>
  <CharactersWithSpaces>6048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2018-12-03T10:34:00Z</dcterms:created>
  <dc:creator>Andre</dc:creator>
  <dc:description/>
  <dc:language>pt-BR</dc:language>
  <cp:lastModifiedBy/>
  <dcterms:modified xsi:type="dcterms:W3CDTF">2020-04-15T14:58:44Z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