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EXCELENTÍSSIMO SENHOR DOUTOR JUIZ DE DIREITO DA 00° VARA DAS EXECUÇÕES CRIMINAIS DA COMARCA ....</w:t>
      </w:r>
    </w:p>
    <w:p>
      <w:pPr>
        <w:pStyle w:val="Normal"/>
        <w:jc w:val="both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Cs/>
          <w:color w:val="000000" w:themeColor="text1"/>
          <w:sz w:val="24"/>
          <w:szCs w:val="24"/>
        </w:rPr>
      </w:r>
    </w:p>
    <w:p>
      <w:pPr>
        <w:pStyle w:val="Normal"/>
        <w:tabs>
          <w:tab w:val="clear" w:pos="708"/>
          <w:tab w:val="left" w:pos="6420" w:leader="none"/>
        </w:tabs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Execução Penal nº 00000</w:t>
        <w:tab/>
      </w:r>
    </w:p>
    <w:p>
      <w:pPr>
        <w:pStyle w:val="Normal"/>
        <w:jc w:val="both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NOME DO CLIENTE</w:t>
      </w:r>
      <w:r>
        <w:rPr>
          <w:rFonts w:cs="Tahoma" w:ascii="Tahoma" w:hAnsi="Tahoma"/>
          <w:color w:val="000000" w:themeColor="text1"/>
          <w:sz w:val="24"/>
          <w:szCs w:val="24"/>
        </w:rPr>
        <w:t>, já qualificado no processo de execução as fls. 00 por seu advogado constituído que esta subscreve, vem, respeitosamente, à presença de vossa excelência, inconformado com a respeitável decisão que negou o pedido de progressão de regime as fls. 00 interpor tempestivamente o presente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AGRAVO EM EXECUÇÃO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 fundamento no artigo </w:t>
      </w:r>
      <w:hyperlink r:id="rId2" w:tgtFrame="Artigo 197 da Lei nº 7.210 de 11 de Julho de 1984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197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 </w:t>
      </w:r>
      <w:hyperlink r:id="rId3" w:tgtFrame="Lei nº 7.210, de 11 de julho de 1984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Lei de Execuções Penais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 Requer a realização do juízo de retratação e, em sendo mantida a decisão atacada, seja o presente recurso encaminhado a superior instância para o devido processamento e julgamento.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Termos em que,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Pede Deferimento.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CIDADE, 00, MÊS, ANO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ADVOGADO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OAB Nº</w:t>
      </w:r>
    </w:p>
    <w:p>
      <w:pPr>
        <w:pStyle w:val="Normal"/>
        <w:spacing w:lineRule="auto" w:line="240" w:before="0" w:after="0"/>
        <w:ind w:left="30" w:hanging="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jc w:val="center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0" w:name="_Hlk482880653"/>
      <w:bookmarkStart w:id="1" w:name="_Hlk482880653"/>
      <w:bookmarkEnd w:id="1"/>
    </w:p>
    <w:p>
      <w:pPr>
        <w:pStyle w:val="Normal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RAZÕES DE AGRAVO EM EXECUÇÃO</w:t>
      </w:r>
    </w:p>
    <w:p>
      <w:pPr>
        <w:pStyle w:val="Normal"/>
        <w:jc w:val="both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Agravante: Fulano de TAL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Execução Penal nº 0000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Egrégio Tribunal,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Colenda Câmara,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FATOS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Trata-se de processo penal no qual o Agravante foi condenado a uma pena privativa de liberdade de 04 anos e 06 meses de reclusão em regime inicial fechado e 12 dias multa, tendo a sentença transitada em julgado para ambas as partes em DATA TAL. O Agravante, havia respondido ao processo em liberdade, mas, desde o dia TAL, vem cumprindo a sanção penal que lhe foi aplicada regularmente, inclusive obtendo progressão de regime. Nunca foi punido pela prática de falta grave e preenchia os requisitos subjetivos para obtenção dos benefícios da execução penal.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Diante de tal situação, no dia TAL, foi formulado o pedido de obtenção de livramento condicional junto ao Juízo da Vara de Execução Penal da comarca do CIDADE-UF, órgão efetivamente competente. O pedido, contudo, foi indeferido, apesar de, em tese, os requisitos subjetivos estarem preenchidos, sob os seguintes argumentos: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a) o crime de roubo é crime hediondo, não tendo sido cumpridos, até o momento do requerimento, 2/3 da pena privativa de liberdade;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b) ainda que não fosse hediondo, não estariam preenchidos os requisitos objetivos para o benefício, tendo em vista que o Agravante, por ser portador de maus antecedentes, deveria cumprir metade da pena imposta para obtenção do livramento condicional;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c) indispensabilidade da realização de exame criminológico, tendo em vista que os crimes de roubo, de maneira abstrata, são extremamente graves e causam severos prejuízos para a sociedade.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Entretanto, a respeitável decisão não deve prosperar, face aos argumentos a seguir expostos.</w:t>
      </w:r>
    </w:p>
    <w:p>
      <w:pPr>
        <w:pStyle w:val="Normal"/>
        <w:ind w:firstLine="708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DIREITO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crime de roubo simples não é hediondo, tendo em vista que não está previsto no rol trazido pelo Art. </w:t>
      </w:r>
      <w:hyperlink r:id="rId4" w:tgtFrame="Artigo 1 da Lei nº 8.072 de 25 de Julh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 Lei nº </w:t>
      </w:r>
      <w:hyperlink r:id="rId5" w:tgtFrame="Lei nº 8.072, de 25 de julh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8.072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/90. Assim, não há que se falar em cumprimento de 2/3 da pena para concessão do benefício previsto no Art. </w:t>
      </w:r>
      <w:hyperlink r:id="rId6" w:tgtFrame="Artigo 83 do Decreto Lei nº 2.848 de 07 de Dezembro de 194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83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7" w:tgtFrame="Decreto-lei no 2.848, de 7 de dezembro de 194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Penal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 xml:space="preserve">. Sendo assim percebe-se que a fundamentação apresentada pelo juiz da Vara de Execução Penal foi inadequada para indeferimento do pedido formulado. 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 xml:space="preserve">O fundamento apresentado pelo magistrado, no sentido de que o Agravante deveria cumprir metade da pena privativa de liberdade foi errônea ao dizer que o agravante seria portador de maus antecedentes. Isso porque o princípio da legalidade afasta qualquer conclusão nesse sentido. 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princípio da legalidade, previsto no </w:t>
      </w:r>
      <w:hyperlink r:id="rId8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texto constitucional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em matéria penal, tem como um de seus sub princípios a vedação da aplicação da analogia prejudicial ao réu em matéria penal. O Art. </w:t>
      </w:r>
      <w:hyperlink r:id="rId9" w:tgtFrame="Artigo 83 do Decreto Lei nº 2.848 de 07 de Dezembro de 194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83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10" w:tgtFrame="Decreto-lei no 2.848, de 7 de dezembro de 194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Penal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prevê que apenas o condenado reincidente na prática do crime doloso tem que cumprir mais de metade da pena aplicada para fazer jus ao livramento condicional. Apesar de o Art. </w:t>
      </w:r>
      <w:hyperlink r:id="rId11" w:tgtFrame="Artigo 83 do Decreto Lei nº 2.848 de 07 de Dezembro de 194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83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inciso </w:t>
      </w:r>
      <w:hyperlink r:id="rId12" w:tgtFrame="Inciso I do Artigo 83 do Decreto Lei nº 2.848 de 07 de Dezembro de 194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do </w:t>
      </w:r>
      <w:hyperlink r:id="rId13" w:tgtFrame="Decreto-lei no 2.848, de 7 de dezembro de 194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Penal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 xml:space="preserve"> falar em cumprimento de 1/3 da pena pelo condenado não reincidente e portador de bons antecedentes, deve essa fração ser também aplicada caso o acusado seja portador de maus antecedentes, além de não reincidente. 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Percebe-se então que houve uma omissão do legislador ao não prever o requisito objetivo para concessão do livramento condicional para o condenado primário, mas portador de maus antecedentes. Diante da omissão, deve ser aplicado o percentual que seja mais favorável ao acusado, pois não cabe analogia in malam partem. Diante do exposto, a jurisprudência pacificou o entendimento de que o condenado não reincidente, ainda que portador de maus antecedentes, deverá observar o requisito objetivo para o livramento condicional após cumprimento de 1/3 da pena.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Por fim, também inadequado o argumento do juiz pela indispensabilidade da realização do exame criminológico. Desde a Lei nº </w:t>
      </w:r>
      <w:hyperlink r:id="rId14" w:tgtFrame="Lei no 10.792, de 1º de dezembro de 200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10.792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 xml:space="preserve">/03 que não existe mais obrigatoriedade da realização de exame criminológico para fins de obtenção da progressão de regime ou do livramento condicional. Basta, para o livramento, que seja atestado comportamento satisfatório durante a execução da pena. Apesar disso, nada impede que, no caso concreto, entenda o magistrado pela necessidade de sua realização. Contudo, deverá a decisão que o determina ser fundamentada nas particularidades da hipótese concreta, não sendo suficiente a simples afirmação da gravidade em abstrato do delito, na forma da Súmula 439 do STJ. 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 caso, não houve fundamentação idônea, pois simplesmente foi mencionado que o crime de roubo é grave. Além do fato do delito ser de roubo simples, o Agravante nunca foi punido pela prática de falta grave dentro do estabelecimento prisional, de modo que desnecessária a realização do exame.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Acerca do tema, Fernando Capez afirma que possuem caráter penal as normas relativas ao cumprimento da pena, como as que proíbem ou permitem a progressão de regime, as que dificultam ou facilitam o livramento condicional, as que permitem a substituição da pena privativa de liberdade por restritiva de direitos, etc. Para o autor, tais normas alcançam o próprio jus puniendi, tornando-o mais ou menos intenso: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Estado estará exercendo de forma muito mais intensa sua pretensão executória, quando submete o condenado ao regime integral fechado, do que quando substitui a pena por multa.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Sobre o tema, já existe até mesmo súmula da jurisprudência do STJ.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</w:rPr>
        <w:t>Súmula nº 471: Os condenados por crimes hediondos ou assemelhados cometidos antes da vigência da Lei n. </w:t>
      </w:r>
      <w:hyperlink r:id="rId15" w:tgtFrame="Lei nº 11.464, de 28 de Março de 2007.">
        <w:r>
          <w:rPr>
            <w:rStyle w:val="LinkdaInternet"/>
            <w:rFonts w:cs="Tahoma" w:ascii="Tahoma" w:hAnsi="Tahoma"/>
            <w:b/>
            <w:i w:val="false"/>
            <w:color w:val="auto"/>
            <w:sz w:val="20"/>
            <w:szCs w:val="20"/>
            <w:u w:val="none"/>
          </w:rPr>
          <w:t>11.464</w:t>
        </w:r>
      </w:hyperlink>
      <w:r>
        <w:rPr>
          <w:rFonts w:cs="Tahoma" w:ascii="Tahoma" w:hAnsi="Tahoma"/>
          <w:b/>
          <w:i w:val="false"/>
          <w:color w:val="auto"/>
          <w:sz w:val="20"/>
          <w:szCs w:val="20"/>
        </w:rPr>
        <w:t>/2007 sujeitam-se ao disposto no art. </w:t>
      </w:r>
      <w:hyperlink r:id="rId16" w:tgtFrame="Artigo 112 da Lei nº 7.210 de 11 de Julho de 1984">
        <w:r>
          <w:rPr>
            <w:rStyle w:val="LinkdaInternet"/>
            <w:rFonts w:cs="Tahoma" w:ascii="Tahoma" w:hAnsi="Tahoma"/>
            <w:b/>
            <w:i w:val="false"/>
            <w:color w:val="auto"/>
            <w:sz w:val="20"/>
            <w:szCs w:val="20"/>
            <w:u w:val="none"/>
          </w:rPr>
          <w:t>112</w:t>
        </w:r>
      </w:hyperlink>
      <w:r>
        <w:rPr>
          <w:rFonts w:cs="Tahoma" w:ascii="Tahoma" w:hAnsi="Tahoma"/>
          <w:b/>
          <w:i w:val="false"/>
          <w:color w:val="auto"/>
          <w:sz w:val="20"/>
          <w:szCs w:val="20"/>
        </w:rPr>
        <w:t> da Lei n. </w:t>
      </w:r>
      <w:hyperlink r:id="rId17" w:tgtFrame="Lei nº 7.210, de 11 de julho de 1984.">
        <w:r>
          <w:rPr>
            <w:rStyle w:val="LinkdaInternet"/>
            <w:rFonts w:cs="Tahoma" w:ascii="Tahoma" w:hAnsi="Tahoma"/>
            <w:b/>
            <w:i w:val="false"/>
            <w:color w:val="auto"/>
            <w:sz w:val="20"/>
            <w:szCs w:val="20"/>
            <w:u w:val="none"/>
          </w:rPr>
          <w:t>7.210</w:t>
        </w:r>
      </w:hyperlink>
      <w:r>
        <w:rPr>
          <w:rFonts w:cs="Tahoma" w:ascii="Tahoma" w:hAnsi="Tahoma"/>
          <w:b/>
          <w:i w:val="false"/>
          <w:color w:val="auto"/>
          <w:sz w:val="20"/>
          <w:szCs w:val="20"/>
        </w:rPr>
        <w:t>/1984 (</w:t>
      </w:r>
      <w:hyperlink r:id="rId18" w:tgtFrame="Lei nº 7.210, de 11 de julho de 1984.">
        <w:r>
          <w:rPr>
            <w:rStyle w:val="LinkdaInternet"/>
            <w:rFonts w:cs="Tahoma" w:ascii="Tahoma" w:hAnsi="Tahoma"/>
            <w:b/>
            <w:i w:val="false"/>
            <w:color w:val="auto"/>
            <w:sz w:val="20"/>
            <w:szCs w:val="20"/>
            <w:u w:val="none"/>
          </w:rPr>
          <w:t>Lei de Execução Penal</w:t>
        </w:r>
      </w:hyperlink>
      <w:r>
        <w:rPr>
          <w:rFonts w:cs="Tahoma" w:ascii="Tahoma" w:hAnsi="Tahoma"/>
          <w:b/>
          <w:i w:val="false"/>
          <w:color w:val="auto"/>
          <w:sz w:val="20"/>
          <w:szCs w:val="20"/>
        </w:rPr>
        <w:t>) para a progressão de regime prisional.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PEDIDOS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Diante de todo o exposto, e considerando que o Agravante já cumpriu o requisito temporal mínimo de 1/6 (um sexto) exigido para ver progredido o regime de execução de sua pena, bem como atende aos demais requisitos exigidos pela legislação aplicável, requer seja conhecido e provido o presente recurso por Vossas Excelências, tornando sem efeito a decisão contra a qual se insurge, pedindo-se assim a concessão do livramento condicional em favor do Agravante, eis que, quando do recurso, já preenchia todos os requisitos.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Termos em que,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Pede Deferimento.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ADVOGADO</w:t>
      </w:r>
    </w:p>
    <w:p>
      <w:pPr>
        <w:pStyle w:val="Normal"/>
        <w:jc w:val="both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OAB Nº</w:t>
      </w:r>
    </w:p>
    <w:p>
      <w:pPr>
        <w:pStyle w:val="Normal"/>
        <w:jc w:val="both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b/>
          <w:b/>
          <w:bCs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jc w:val="both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  <w:bookmarkStart w:id="2" w:name="_GoBack"/>
      <w:bookmarkStart w:id="3" w:name="_GoBack"/>
      <w:bookmarkEnd w:id="3"/>
    </w:p>
    <w:p>
      <w:pPr>
        <w:pStyle w:val="Normal"/>
        <w:jc w:val="both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spacing w:before="0" w:after="160"/>
        <w:jc w:val="both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/>
      </w:r>
    </w:p>
    <w:sectPr>
      <w:headerReference w:type="default" r:id="rId19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5f43ff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5f43ff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453c30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53c30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775849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8b677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53c3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453c3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775849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1682587/artigo-197-da-lei-n-7210-de-11-de-julho-de-1984" TargetMode="External"/><Relationship Id="rId3" Type="http://schemas.openxmlformats.org/officeDocument/2006/relationships/hyperlink" Target="http://www.jusbrasil.com.br/legislacao/109222/lei-de-execu&#231;&#227;o-penal-lei-7210-84" TargetMode="External"/><Relationship Id="rId4" Type="http://schemas.openxmlformats.org/officeDocument/2006/relationships/hyperlink" Target="http://www.jusbrasil.com.br/topicos/11270190/artigo-1-da-lei-n-8072-de-25-de-julho-de-1990" TargetMode="External"/><Relationship Id="rId5" Type="http://schemas.openxmlformats.org/officeDocument/2006/relationships/hyperlink" Target="http://www.jusbrasil.com.br/legislacao/1033841/lei-dos-crimes-hediondos-lei-8072-90" TargetMode="External"/><Relationship Id="rId6" Type="http://schemas.openxmlformats.org/officeDocument/2006/relationships/hyperlink" Target="http://www.jusbrasil.com.br/topicos/10630160/artigo-83-do-decreto-lei-n-2848-de-07-de-dezembro-de-1940" TargetMode="External"/><Relationship Id="rId7" Type="http://schemas.openxmlformats.org/officeDocument/2006/relationships/hyperlink" Target="http://www.jusbrasil.com.br/legislacao/1033702/c&#243;digo-penal-decreto-lei-2848-40" TargetMode="External"/><Relationship Id="rId8" Type="http://schemas.openxmlformats.org/officeDocument/2006/relationships/hyperlink" Target="http://www.jusbrasil.com.br/legislacao/188546065/constitui&#231;&#227;o-federal-constitui&#231;&#227;o-da-republica-federativa-do-brasil-1988" TargetMode="External"/><Relationship Id="rId9" Type="http://schemas.openxmlformats.org/officeDocument/2006/relationships/hyperlink" Target="http://www.jusbrasil.com.br/topicos/10630160/artigo-83-do-decreto-lei-n-2848-de-07-de-dezembro-de-1940" TargetMode="External"/><Relationship Id="rId10" Type="http://schemas.openxmlformats.org/officeDocument/2006/relationships/hyperlink" Target="http://www.jusbrasil.com.br/legislacao/1033702/c&#243;digo-penal-decreto-lei-2848-40" TargetMode="External"/><Relationship Id="rId11" Type="http://schemas.openxmlformats.org/officeDocument/2006/relationships/hyperlink" Target="http://www.jusbrasil.com.br/topicos/10630160/artigo-83-do-decreto-lei-n-2848-de-07-de-dezembro-de-1940" TargetMode="External"/><Relationship Id="rId12" Type="http://schemas.openxmlformats.org/officeDocument/2006/relationships/hyperlink" Target="http://www.jusbrasil.com.br/topicos/10630118/inciso-i-do-artigo-83-do-decreto-lei-n-2848-de-07-de-dezembro-de-1940" TargetMode="External"/><Relationship Id="rId13" Type="http://schemas.openxmlformats.org/officeDocument/2006/relationships/hyperlink" Target="http://www.jusbrasil.com.br/legislacao/1033702/c&#243;digo-penal-decreto-lei-2848-40" TargetMode="External"/><Relationship Id="rId14" Type="http://schemas.openxmlformats.org/officeDocument/2006/relationships/hyperlink" Target="http://www.jusbrasil.com.br/legislacao/98124/lei-10792-03" TargetMode="External"/><Relationship Id="rId15" Type="http://schemas.openxmlformats.org/officeDocument/2006/relationships/hyperlink" Target="http://www.jusbrasil.com.br/legislacao/94865/lei-11464-07" TargetMode="External"/><Relationship Id="rId16" Type="http://schemas.openxmlformats.org/officeDocument/2006/relationships/hyperlink" Target="http://www.jusbrasil.com.br/topicos/11690508/artigo-112-da-lei-n-7210-de-11-de-julho-de-1984" TargetMode="External"/><Relationship Id="rId17" Type="http://schemas.openxmlformats.org/officeDocument/2006/relationships/hyperlink" Target="http://www.jusbrasil.com.br/legislacao/109222/lei-de-execu&#231;&#227;o-penal-lei-7210-84" TargetMode="External"/><Relationship Id="rId18" Type="http://schemas.openxmlformats.org/officeDocument/2006/relationships/hyperlink" Target="http://www.jusbrasil.com.br/legislacao/109222/lei-de-execu&#231;&#227;o-penal-lei-7210-84" TargetMode="External"/><Relationship Id="rId19" Type="http://schemas.openxmlformats.org/officeDocument/2006/relationships/header" Target="header1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LibreOffice/6.4.2.2$Windows_X86_64 LibreOffice_project/4e471d8c02c9c90f512f7f9ead8875b57fcb1ec3</Application>
  <Pages>6</Pages>
  <Words>1247</Words>
  <Characters>6543</Characters>
  <CharactersWithSpaces>7744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2017-05-27T21:17:00Z</dcterms:created>
  <dc:creator/>
  <dc:description/>
  <dc:language>pt-BR</dc:language>
  <cp:lastModifiedBy/>
  <dcterms:modified xsi:type="dcterms:W3CDTF">2020-04-15T16:32:38Z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