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  <w:bookmarkStart w:id="0" w:name="_Hlk483244742"/>
      <w:bookmarkStart w:id="1" w:name="_Hlk483585066"/>
      <w:bookmarkStart w:id="2" w:name="_Hlk483244742"/>
      <w:bookmarkStart w:id="3" w:name="_Hlk483585066"/>
      <w:bookmarkEnd w:id="2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4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4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ab/>
      </w:r>
      <w:bookmarkStart w:id="5" w:name="_Hlk482884762"/>
      <w:bookmarkEnd w:id="5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AÇÃO DE OBRIGAÇÃO DE FAZER C/C REPARAÇÃO DE DANOS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  <w:bookmarkStart w:id="6" w:name="_Hlk482884621"/>
      <w:bookmarkStart w:id="7" w:name="_Hlk483225481"/>
      <w:bookmarkStart w:id="8" w:name="_Hlk482884621"/>
      <w:bookmarkStart w:id="9" w:name="_Hlk483225481"/>
      <w:bookmarkEnd w:id="8"/>
      <w:bookmarkEnd w:id="9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 E DIREIO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dia DIA/MÊS/ANO o autor era cliente da empresa TAL e portava um aparelho celular com o número 00000000 Em virtude de opção pessoal, resolveu realizar a portabilidade para a Empresa TAL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Buscou uma loja TAL e realizou a portabilidade naquele dia, a qual foi agendada para ocorrer no dia DIA/MÊS/ANO às 00h. No dia DIA/MÊS/ANO, já no período noturno, o atendente TAL, da Empresa TAL, entrou em contato oferecendo diversas vantagens para que o autor permanecesse com a operadora. O plano oferecido pelo (omitido) foi o seguinte: No celular, 000 minutos de ligações para outras operadoras com 00 GB de internet pelo valor de R$ 000 (REAIS); na NET, desconto de 00% por 0 ano no meu plano atual de 00MB, que passaria para o valor de R$ 000 (REAIS).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foi extremamente metódico na conversa com o atendente e repetiu três vezes o que o atendente estava lhe oferecendo, a gravação desta ligação deve estar clara e o autor está certo de que não cometeu nenhum engano. O Protocolo do atendimento do foi o 000000.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Apesar de aceitar permanecer com o plano de telefonia oferecido pela empresa TAL por meio de seu representante Empresa ré, como a promoção já havia sido ofertada já muito próximo a data de portar, o autor foi avisado de que a operação de portabilidade não poderia mais ser cancelada e foi orientado em deixar a portabilidade para a Empresa TAL acontecer e, após isso, solicitar novamente a portabilidade para a Empresa TAL. Foi o que fez. No dia DIA/MÊS/ANO, já com o número portado regularmente para a Empresa TAL, o autor foi até uma loja da EMPRESA TAL e fez a portabilidade, a qual foi agendada para ocorrer no dia DIA/MÊS/ANO às 00h. Na loja lhe orientaram que esperasse ocorrer a portabilidade e, após isso, ligasse para o número 00000 para ativar a promoção oferecida pelo atendente TAL, por ocasião do primeiro contato. Na loja da EMPRESA TAL lhe informaram este protocolo: 0000000.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dia DIA/MÊS/ANO às 00:00h o autor retornou a ligação para o 0000, foi atendido pelo atendente TAL que, apesar de confirmar a existência do registro da promoção oferecida pelo atendente TAL, disse não ser possível ativá-la. Ele disse que, como o autor havia feito a portabilidade para outra operadora, o número havia sido cancelado e que a promoção já não poderia mais ser ativada. O Protocolo desta chamada é o seguinte: 000000000.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ainda realizou a reclamação junto a ANATEL, com o intuito de resolver esta lide de forma amigável, no entanto, não obteve sucesso.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Para finalizar a concretização da falta de compromisso da Empresa TAL, no dia DIA/MÊS/ANO às 00:00h o autor solicitou a gravação do atendimento do atendente TAL, aquele quem havia oferecido a promoção, esta solicitação foi registrada sob o protocolo 000000. Acontece que, sem motivo justo, o autor foi informado pela atendente TAL, em uma outra ligação que havia realizado, que seu pedido havia sido cancelado. Solicitou novamente a gravação da ligação e até agora, dia DIA/MÊS/ANO, não recebeu nenhuma resposta.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uma última tentativa de solucionar o problema, no dia DIA/MÊS/ANO, o autor realizou mais uma ligação para o atendimento TAL, registrada sob o protocolo 000000. Após 0h de atendimento, prometeram-lhe o retorno com uma solução em 0h. Nenhum contato foi feito.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realizou diversas ligações para a empresa TAL, quase que diuturnamente. O tempo perdido com os atendimentos ineficientes somavam-se em um total de quase 00 horas diárias, tempo que poderia ser investido em seus estudos, seu trabalho ou em sua família. Os sucessivos atendimentos mal sucedidos causaram-lhe um grande desconforto, afinal 00 horas diárias perdidas em um aparelho celular, onde repetia, a cada atendimento, toda a epopeia traumática com a Empresa TAL, buscando a cada ligação conquistar a simpatia e a boa vontade dos atendentes para que pudessem lhe ajudar na solução da apresentada lide, essas 00 h diárias foram suficientes para lhe fadigar mentalmente e causar um enorme aborrecimento.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Abaixo segue uma lista de alguns dos protocolos das ligações realizadas na tentativa de solucionar o problema: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LISTA DE PROTOCOLOS OMITIDA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Que seja cumprida e concretizada a promoção oferecida pela Empresa Claro, por meio de seu atendente (omitido);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Danos morais no valor de R$ 0000 (REAIS) em virtude dos aborrecimentos originados da relação com a Empresa TAL;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Inversão do ônus da prova com fulcro no </w:t>
      </w:r>
      <w:hyperlink r:id="rId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 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Citação da reclamada para que compareça à audiência a ser designada e, querendo, apresente defesa.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Posto isso, requer sejam julgados procedentes os pedidos.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0" w:name="_Hlk482881190"/>
      <w:bookmarkStart w:id="11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2" w:name="_Hlk482881190"/>
      <w:r>
        <w:rPr>
          <w:rFonts w:cs="Tahoma" w:ascii="Tahoma" w:hAnsi="Tahoma"/>
          <w:spacing w:val="2"/>
        </w:rPr>
        <w:t>Pede Deferimento.</w:t>
      </w:r>
      <w:bookmarkEnd w:id="12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3" w:name="_GoBack"/>
      <w:bookmarkEnd w:id="13"/>
      <w:r>
        <w:rPr>
          <w:rFonts w:cs="Tahoma" w:ascii="Tahoma" w:hAnsi="Tahoma"/>
          <w:b/>
          <w:bCs/>
          <w:spacing w:val="2"/>
        </w:rPr>
        <w:t xml:space="preserve">OAB Nº </w:t>
      </w:r>
      <w:bookmarkStart w:id="14" w:name="_Hlk15046823"/>
      <w:bookmarkEnd w:id="14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5" w:name="_Hlk482880653"/>
      <w:bookmarkStart w:id="16" w:name="_Hlk482880653"/>
      <w:bookmarkEnd w:id="16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df382a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df382a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c310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c310c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c310c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12b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c310c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c310c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c310c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91585/c&#243;digo-de-defesa-do-consumidor-lei-8078-9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LibreOffice/6.4.2.2$Windows_X86_64 LibreOffice_project/4e471d8c02c9c90f512f7f9ead8875b57fcb1ec3</Application>
  <Pages>5</Pages>
  <Words>885</Words>
  <Characters>4422</Characters>
  <CharactersWithSpaces>5282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2017-05-27T22:37:00Z</dcterms:created>
  <dc:creator>bernardo lamenha</dc:creator>
  <dc:description/>
  <dc:language>pt-BR</dc:language>
  <cp:lastModifiedBy/>
  <dcterms:modified xsi:type="dcterms:W3CDTF">2020-04-14T02:13:51Z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