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bookmarkStart w:id="0" w:name="_GoBack"/>
      <w:bookmarkEnd w:id="0"/>
      <w:r>
        <w:rPr>
          <w:rFonts w:cs="Tahoma" w:ascii="Tahoma" w:hAnsi="Tahoma"/>
          <w:b/>
          <w:bCs/>
          <w:spacing w:val="2"/>
        </w:rPr>
        <w:t>ILMO. SR. GERENTE DA AGÊNCIA DO INSTITUTO NACIONAL DO SEGURO SOCIAL DE CIDADE/UF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  <w:bCs/>
          <w:spacing w:val="2"/>
        </w:rPr>
        <w:t>,</w:t>
      </w:r>
      <w:r>
        <w:rPr>
          <w:rFonts w:cs="Tahoma" w:ascii="Tahoma" w:hAnsi="Tahoma"/>
          <w:spacing w:val="2"/>
        </w:rPr>
        <w:t xml:space="preserve"> vem perante Vossa Senhoria, requerer a Aposentadoria por invalidez, com fulcro nos artigos 42 a 48 da Lei 8.123/91, pelos fatos e fundamentos jurídicos expostos abaixo: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Requerente é segurado do INSS, conforme carteira profissional anexa aos autos e contribuições individuais juntados, bem como se encontra cumprido o período de carência de 12 meses previsto em lei para o recebimento do benefício previdenciário de aposentadoria por invalidez, ora pleiteado.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Requerente é portador do Vírus HIV (CIDO B-24 desde DIA/MÊS/ANO), em tratamento desde então.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Apesar da referida enfermidade, trabalhava TAL com objetos cortantes como: tesouras, navalhas etc.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momento, em decorrência do agravamento da doença (CIDO B-24), o Requerente foi acometido com outras enfermidades concomitante ao HIV/AIDS, quais sejam diabetes (E-10), dislipidemia (E-78), hipertensão arterial (I-10) e síndrome do pânico (F-41).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partir de então o Requerente passou a ter surtos esporádicos, momentos de apagão e ataques de pavor, tendo, inclusive, por diversas vezes, ocorridos tais episódios no momento do trabalho.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Ocorre que a situação do Requerente se agravou muito e a incapacidade que antes era parcial, permitindo a realização da sua atividade laboral, não mais o é e passou a ser uma incapacidade total, tornando-se impossível a permanência do segurado no trabalho, devido não às doenças, mas à incapacidade física e mental do Requerente como demonstrado no laudo médico apenso aos autos.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Resta evidente a incapacidade laborativa do segurado. É o que se demonstrará, mais detidamente, nas linhas abaixo.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ordenamento jurídico pátrio garante que a cobertura dos eventos de invalidez deve ser amparada pela Previdência Social, na forma do que dispõe o artigo </w:t>
      </w:r>
      <w:hyperlink r:id="rId2" w:tgtFrame="Artigo 201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201</w:t>
        </w:r>
      </w:hyperlink>
      <w:r>
        <w:rPr>
          <w:rFonts w:cs="Tahoma" w:ascii="Tahoma" w:hAnsi="Tahoma"/>
          <w:spacing w:val="2"/>
        </w:rPr>
        <w:t>, </w:t>
      </w:r>
      <w:hyperlink r:id="rId3" w:tgtFrame="Inciso I do Artigo 201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I</w:t>
        </w:r>
      </w:hyperlink>
      <w:r>
        <w:rPr>
          <w:rFonts w:cs="Tahoma" w:ascii="Tahoma" w:hAnsi="Tahoma"/>
          <w:spacing w:val="2"/>
        </w:rPr>
        <w:t> da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CRFB</w:t>
        </w:r>
      </w:hyperlink>
      <w:r>
        <w:rPr>
          <w:rFonts w:cs="Tahoma" w:ascii="Tahoma" w:hAnsi="Tahoma"/>
          <w:spacing w:val="2"/>
        </w:rPr>
        <w:t>, in verbis: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ind w:left="2268" w:hanging="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201. A previdência social será organizada sob a forma de regime geral, de caráter contributivo e de filiação obrigatória, observados critérios que preservem o equilíbrio financeiro e atuarial, e atenderá, nos termos da lei, a: (Redação dada pela Emenda Constitucional nº 20, de 1998) (Vide Emenda Constitucional nº 20, de 1998)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Cobertura dos eventos de doença, invalidez, morte e idade avançada; (Redação dada pela Emenda Constitucional nº 20, de 1998)”.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Nesse mesmo sentido, a Lei </w:t>
      </w:r>
      <w:hyperlink r:id="rId5" w:tgtFrame="Lei nº 8.213, de 24 de julho de 1991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8213</w:t>
        </w:r>
      </w:hyperlink>
      <w:r>
        <w:rPr>
          <w:rFonts w:cs="Tahoma" w:ascii="Tahoma" w:hAnsi="Tahoma"/>
          <w:spacing w:val="2"/>
        </w:rPr>
        <w:t>/91 disciplinou a matéria sobre a aposentadoria por invalidez nos artigos </w:t>
      </w:r>
      <w:hyperlink r:id="rId6" w:tgtFrame="Artigo 42 da Lei nº 8.213 de 24 de Julho de 199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42</w:t>
        </w:r>
      </w:hyperlink>
      <w:r>
        <w:rPr>
          <w:rFonts w:cs="Tahoma" w:ascii="Tahoma" w:hAnsi="Tahoma"/>
          <w:spacing w:val="2"/>
        </w:rPr>
        <w:t> a </w:t>
      </w:r>
      <w:hyperlink r:id="rId7" w:tgtFrame="Artigo 47 da Lei nº 8.213 de 24 de Julho de 199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47</w:t>
        </w:r>
      </w:hyperlink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caso dos autos, é incontroverso que o Requerente tem as contribuições de 12 meses para efeitos de carência. É também incontroverso que o segurado assim mantém sua qualidade junto ao INSS.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controvérsia se consubstancia no fato de o Requerente ter ou não cardiopatia grave que o impossibilite de exercer qualquer atividade laboral de forma permanente.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Sabe-se que a incapacidade laboral é a incapacidade física ou mental para o exercício de uma atividade profissional que pode decorrer tanto de fatores fisiológicos como patológicos (enfermidades ou acidentes que comprometam a capacidade de trabalho do segurado), conforme entendimento da melhor doutrina, ROCHA (2006, p. 267).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caso em análise, por fatores patológicos, ou seja, enfermidades graves, o Requerente perdeu a capacidade laborativa, ou seja, está incapaz para o desempenho das funções específicas de sua atividade, na medida em que, em virtude, principalmente, da síndrome do pânico (F-41), o segurado sofre de surtos esporádicos e momentos de pavor que podem até ocasionar perda de consciência, e em consequência disso, por trabalhar manuseando objetos cortantes, tendo em vista sua atividade de TAL, pode sofrer lesões, como já ocorreu e até ferir os clientes do estabelecimento, o que se mostra, por evidente, um grande risco à sociedade como um todo, uma vez que o Requerente também é Soro positivo (B-24).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Ademais, trata-se, o caso em análise, de uma incapacidade total, pois o requerente está impossibilitado de permanecer no trabalho, TAL e por isso o segurado não consegue auferir a média de rendimento alcançada em condições de normalidade pelos demais trabalhadores da TAL, sendo a incapacidade do segurado, uma incapacidade total e omniprofissional, ou seja, relacionada ao desempenho de toda e qualquer atividade laborativa.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Como prova de que tem cardiopatia grave estão os exames médicos particulares, bem como o laudo médico juntado (Dr. FULANO DE TAL e CRM-UF 00000) que atestam a impossibilidade do Requerente de trabalhar de forma permanente em virtude da necessidade de tratamento das cardiopatias graves apresentadas.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Dessa forma, requer-se que com base do laudo médico apresentado seja realizada perícia do Instituto, a fim de que seja constatada a cardiopatia grave no solicitante que o impossibilita de exercer qualquer atividade laborativa para efeitos de concessão da aposentadoria por invalidez.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Requerente apresenta todos os pressupostos legais para que lhe seja concedido o benefício previdenciário da aposentadoria por invalidez pleiteada que são: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1) Preencheu o período de carência de 12 contribuições mensais;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2) Incapacidade Total;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3) Incapacidade permanente, ou seja, com prognóstico negativo quanto á cura ou reabilitação;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4) Possui a condição de segurado da Previdência Social.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Ademais, o requerente é soro positivo (B-24), o que já faz jus ao benefício da prestação continuada, prevista pela 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Constituição Federal</w:t>
        </w:r>
      </w:hyperlink>
      <w:r>
        <w:rPr>
          <w:rFonts w:cs="Tahoma" w:ascii="Tahoma" w:hAnsi="Tahoma"/>
          <w:spacing w:val="2"/>
        </w:rPr>
        <w:t>, em seu artigo </w:t>
      </w:r>
      <w:hyperlink r:id="rId9" w:tgtFrame="Artigo 203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203</w:t>
        </w:r>
      </w:hyperlink>
      <w:r>
        <w:rPr>
          <w:rFonts w:cs="Tahoma" w:ascii="Tahoma" w:hAnsi="Tahoma"/>
          <w:spacing w:val="2"/>
        </w:rPr>
        <w:t>, </w:t>
      </w:r>
      <w:hyperlink r:id="rId10" w:tgtFrame="Inciso V do Artigo 203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V</w:t>
        </w:r>
      </w:hyperlink>
      <w:r>
        <w:rPr>
          <w:rFonts w:cs="Tahoma" w:ascii="Tahoma" w:hAnsi="Tahoma"/>
          <w:spacing w:val="2"/>
        </w:rPr>
        <w:t>e disciplinada na Lei </w:t>
      </w:r>
      <w:hyperlink r:id="rId11" w:tgtFrame="Lei nº 8.742, de 7 de dezembro de 1993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8.742</w:t>
        </w:r>
      </w:hyperlink>
      <w:r>
        <w:rPr>
          <w:rFonts w:cs="Tahoma" w:ascii="Tahoma" w:hAnsi="Tahoma"/>
          <w:spacing w:val="2"/>
        </w:rPr>
        <w:t>/93, na medida em que o requerente está impedido de forma permanente de exercer suas atividades e garantir o próprio sustento.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Sabe-se que alguns tribunais há largo período já estão concedendo o direito ao recebimento do benefício mesmo em casos que não restar comprovada a incapacidade da pessoa requerente, quiçá quando se é comprovada a referida incapacidade, devido ao simples fato de a pessoa ser portadora do vírus HIV, considerando a elevada estigmatização social da doença e essa é a redação da Súmula 78 da Turma Nacional de Uniformização dos Juizados Especiais Federais.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Segue o entendimento dos Tribunais a esse respeito:</w:t>
      </w:r>
    </w:p>
    <w:p>
      <w:pPr>
        <w:pStyle w:val="Normal"/>
        <w:shd w:val="clear" w:color="auto" w:fill="FFFFFF"/>
        <w:ind w:left="2268" w:hanging="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PREVIDENCIÁRIO. BENEFÍCIO DE PRESTAÇÃO CONTINUADA.ART. </w:t>
      </w:r>
      <w:hyperlink r:id="rId12" w:tgtFrame="Artigo 20 da Lei nº 8.742 de 07 de Dezembro de 199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20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, </w:t>
      </w:r>
      <w:hyperlink r:id="rId13" w:tgtFrame="Parágrafo 2 Artigo 20 da Lei nº 8.742 de 07 de Dezembro de 199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§ 2º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 DA LEI </w:t>
      </w:r>
      <w:hyperlink r:id="rId14" w:tgtFrame="Lei nº 8.742, de 7 de dezembro de 199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8.742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/93. PORTADOR DO VÍRUS HIV. INCAPACIDADE PARA O TRABALHO E PARA PROVER O PRÓPRIO SUSTENTO OU DE TÊ-LO PROVIDO PELA FAMÍLIA. LAUDO PERICIAL QUE ATESTA A CAPACIDADE PARA A VIDA INDEPENDENTE BASEADO APENAS NAS ATIVIDADES ROTINEIRAS DO SER HUMANO. IMPROPRIEDADE DO ÓBICE À PERCEPÇÃO DO BENEFÍCIO. RECURSO DESPROVIDO.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I - A pessoa portadora do vírus HIV, que necessita de cuidados frequentes de médico e psicólogo e que se encontra incapacitada, tanto para o trabalho, quanto de prover o seu próprio sustento ou de tê-lo provido por sua família - tem direito à percepção do benefício de prestação continuada previsto no art. </w:t>
      </w:r>
      <w:hyperlink r:id="rId15" w:tgtFrame="Artigo 20 da Lei nº 8.742 de 07 de Dezembro de 199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20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 da Lei </w:t>
      </w:r>
      <w:hyperlink r:id="rId16" w:tgtFrame="Lei nº 8.742, de 7 de dezembro de 199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8.742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/93, ainda que haja laudo médico-pericial atestando a capacidade para a vida independente.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II - O laudo pericial que atesta a incapacidade para a vida laboral e a capacidade para a vida independente, pelo simples fato da pessoa não necessitar da ajuda de outros para se alimentar, fazer sua higiene ou se vestir, não pode obstar a percepção do benefício, pois, se esta fosse a conceituação de vida independente, o benefício de prestação continuada só seria devido aos portadores de deficiência tal, que suprimisse a capacidade de locomoção do indivíduo - o que não parece ser o intuito do legislador.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III - Recurso desprovido.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(STJ - REsp: 360202 AL 2001/0120088-6, Relator: Ministro GILSON DIPP, Data de Julgamento: 04/06/2002, T5 - QUINTA TURMA, Data de Publicação: --&gt; DJ 01/07/2002 p. 377 RADCOASP vol. 41 p. 27 RSTJ vol. 168 p. 508)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 mais: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PROCESSUAL CIVIL. AGRAVO DE INSTRUMENTO. BENEFÍCIO DE PRESTAÇÃO CONTINUADA. LEGITIMIDADE DO INSS. PORTADOR DE HIV. LEI </w:t>
      </w:r>
      <w:hyperlink r:id="rId17" w:tgtFrame="Lei nº 8.742, de 7 de dezembro de 199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8.742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/93. REQUISITOS. PRINCÍPIO IN DUBIO PRO MISERO. ANTECIPAÇÃO DOS EFEITOS DA TUTELA. POSSIBILIDADE.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1. A Lei </w:t>
      </w:r>
      <w:hyperlink r:id="rId18" w:tgtFrame="Lei nº 8.742, de 7 de dezembro de 199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8.742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/93 exige, para a concessão do benefício, que a pessoa portadora de deficiência seja incapacitada tanto para o trabalho quanto para a vida independente, bem como não possa prover a própria manutenção nem possa tê-la provida pela família.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2. Diante da contradição de informações apresentadas pela Administração no que diz respeito à capacidade do agravante para o trabalho, tenho que, nos pedidos de benefícios previdenciários, se no contrapeso da prova apresentada, instalar-se dúvida, poderá o Juiz valer-se do princípio interpretativo do direito previdenciário in dubio pro misero (TRF 5ª Região, AC nº 79148,).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4. Comprovado, nos autos, que o requerente é portador do vírus HIV, deve ser deferida a antecipação de tutela requerida.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5. Agravo de Instrumento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(TRF-1 - AG: 21557 GO 2003.01.00.021557-6, Relator: JUÍZA FEDERAL IVANI SILVA DA LUZ (CONV.), Data de Julgamento: 24/11/2004, SEGUNDA TURMA, Data de Publicação: 03/02/2005 DJ p.48)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 é que, no caso dos autos, faz jus, portanto, o Requerente, à aposentadoria por invalidez, na medida em que além de ser Soro Positivo (CIDO B-24), está acometido de outras doenças concomitantes ao HIV que o impedem de garantir o próprio sustento, tendo em vista os constantes surtos psicóticos adquiridos após as doenças diabetes (E-10), dislipidemia (E-78), hipertensão arterial (I-10) e síndrome do pânico (F-41) o que torna impossível a realização de atividades laborativas, conforme laudo médico acostado aos autos.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PEDIDO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Pelas razões de fato e de direito acima expostas, requer-se: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A concessão da aposentadoria por invalidez na forma dos artigos </w:t>
      </w:r>
      <w:hyperlink r:id="rId19" w:tgtFrame="Artigo 42 da Lei nº 8.213 de 24 de Julho de 199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42</w:t>
        </w:r>
      </w:hyperlink>
      <w:r>
        <w:rPr>
          <w:rFonts w:cs="Tahoma" w:ascii="Tahoma" w:hAnsi="Tahoma"/>
          <w:spacing w:val="2"/>
        </w:rPr>
        <w:t> a </w:t>
      </w:r>
      <w:hyperlink r:id="rId20" w:tgtFrame="Artigo 47 da Lei nº 8.213 de 24 de Julho de 199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47</w:t>
        </w:r>
      </w:hyperlink>
      <w:r>
        <w:rPr>
          <w:rFonts w:cs="Tahoma" w:ascii="Tahoma" w:hAnsi="Tahoma"/>
          <w:spacing w:val="2"/>
        </w:rPr>
        <w:t> da Lei </w:t>
      </w:r>
      <w:hyperlink r:id="rId21" w:tgtFrame="Lei nº 8.213, de 24 de julho de 1991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8213</w:t>
        </w:r>
      </w:hyperlink>
      <w:r>
        <w:rPr>
          <w:rFonts w:cs="Tahoma" w:ascii="Tahoma" w:hAnsi="Tahoma"/>
          <w:spacing w:val="2"/>
        </w:rPr>
        <w:t>/91 c/c artigo </w:t>
      </w:r>
      <w:hyperlink r:id="rId22" w:tgtFrame="Artigo 201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201</w:t>
        </w:r>
      </w:hyperlink>
      <w:r>
        <w:rPr>
          <w:rFonts w:cs="Tahoma" w:ascii="Tahoma" w:hAnsi="Tahoma"/>
          <w:spacing w:val="2"/>
        </w:rPr>
        <w:t>, </w:t>
      </w:r>
      <w:hyperlink r:id="rId23" w:tgtFrame="Inciso I do Artigo 201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I</w:t>
        </w:r>
      </w:hyperlink>
      <w:r>
        <w:rPr>
          <w:rFonts w:cs="Tahoma" w:ascii="Tahoma" w:hAnsi="Tahoma"/>
          <w:spacing w:val="2"/>
        </w:rPr>
        <w:t> da </w:t>
      </w:r>
      <w:hyperlink r:id="rId24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CF</w:t>
        </w:r>
      </w:hyperlink>
      <w:r>
        <w:rPr>
          <w:rFonts w:cs="Tahoma" w:ascii="Tahoma" w:hAnsi="Tahoma"/>
          <w:spacing w:val="2"/>
        </w:rPr>
        <w:t>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Requer-se o RMI correspondente a 100% do salário de benefício do segurado.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4" w:name="_Hlk19878861"/>
      <w:bookmarkEnd w:id="4"/>
    </w:p>
    <w:p>
      <w:pPr>
        <w:pStyle w:val="NormalWeb"/>
        <w:spacing w:before="0" w:after="240"/>
        <w:rPr>
          <w:rFonts w:ascii="Tahoma" w:hAnsi="Tahoma" w:cs="Tahoma"/>
          <w:lang w:val="en-US"/>
        </w:rPr>
      </w:pPr>
      <w:r>
        <w:rPr/>
      </w:r>
    </w:p>
    <w:sectPr>
      <w:headerReference w:type="default" r:id="rId25"/>
      <w:footerReference w:type="default" r:id="rId2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7" w:name="_Hlk18674072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145"/>
    <w:bookmarkStart w:id="6" w:name="_Hlk18674145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c483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c483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a4b13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c48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c48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a4b1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60355/artigo-201-da-constitui&#231;&#227;o-federal-de-1988" TargetMode="External"/><Relationship Id="rId3" Type="http://schemas.openxmlformats.org/officeDocument/2006/relationships/hyperlink" Target="http://www.jusbrasil.com.br/topicos/10652332/inciso-i-do-artigo-201-da-constitui&#231;&#227;o-federal-de-1988" TargetMode="External"/><Relationship Id="rId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5" Type="http://schemas.openxmlformats.org/officeDocument/2006/relationships/hyperlink" Target="http://www.jusbrasil.com.br/legislacao/104108/lei-de-benef&#237;cios-da-previd&#234;ncia-social-lei-8213-91" TargetMode="External"/><Relationship Id="rId6" Type="http://schemas.openxmlformats.org/officeDocument/2006/relationships/hyperlink" Target="http://www.jusbrasil.com.br/topicos/11352325/artigo-42-da-lei-n-8213-de-24-de-julho-de-1991" TargetMode="External"/><Relationship Id="rId7" Type="http://schemas.openxmlformats.org/officeDocument/2006/relationships/hyperlink" Target="http://www.jusbrasil.com.br/topicos/11351423/artigo-47-da-lei-n-8213-de-24-de-julho-de-1991" TargetMode="External"/><Relationship Id="rId8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9" Type="http://schemas.openxmlformats.org/officeDocument/2006/relationships/hyperlink" Target="http://www.jusbrasil.com.br/topicos/10651100/artigo-203-da-constitui&#231;&#227;o-federal-de-1988" TargetMode="External"/><Relationship Id="rId10" Type="http://schemas.openxmlformats.org/officeDocument/2006/relationships/hyperlink" Target="http://www.jusbrasil.com.br/topicos/10650901/inciso-v-do-artigo-203-da-constitui&#231;&#227;o-federal-de-1988" TargetMode="External"/><Relationship Id="rId11" Type="http://schemas.openxmlformats.org/officeDocument/2006/relationships/hyperlink" Target="http://www.jusbrasil.com.br/legislacao/104422/lei-da-assist&#234;ncia-social-lei-8742-93" TargetMode="External"/><Relationship Id="rId12" Type="http://schemas.openxmlformats.org/officeDocument/2006/relationships/hyperlink" Target="http://www.jusbrasil.com.br/topicos/11356438/artigo-20-da-lei-n-8742-de-07-de-dezembro-de-1993" TargetMode="External"/><Relationship Id="rId13" Type="http://schemas.openxmlformats.org/officeDocument/2006/relationships/hyperlink" Target="http://www.jusbrasil.com.br/topicos/11356378/par&#225;grafo-2-artigo-20-da-lei-n-8742-de-07-de-dezembro-de-1993" TargetMode="External"/><Relationship Id="rId14" Type="http://schemas.openxmlformats.org/officeDocument/2006/relationships/hyperlink" Target="http://www.jusbrasil.com.br/legislacao/104422/lei-da-assist&#234;ncia-social-lei-8742-93" TargetMode="External"/><Relationship Id="rId15" Type="http://schemas.openxmlformats.org/officeDocument/2006/relationships/hyperlink" Target="http://www.jusbrasil.com.br/topicos/11356438/artigo-20-da-lei-n-8742-de-07-de-dezembro-de-1993" TargetMode="External"/><Relationship Id="rId16" Type="http://schemas.openxmlformats.org/officeDocument/2006/relationships/hyperlink" Target="http://www.jusbrasil.com.br/legislacao/104422/lei-da-assist&#234;ncia-social-lei-8742-93" TargetMode="External"/><Relationship Id="rId17" Type="http://schemas.openxmlformats.org/officeDocument/2006/relationships/hyperlink" Target="http://www.jusbrasil.com.br/legislacao/104422/lei-da-assist&#234;ncia-social-lei-8742-93" TargetMode="External"/><Relationship Id="rId18" Type="http://schemas.openxmlformats.org/officeDocument/2006/relationships/hyperlink" Target="http://www.jusbrasil.com.br/legislacao/104422/lei-da-assist&#234;ncia-social-lei-8742-93" TargetMode="External"/><Relationship Id="rId19" Type="http://schemas.openxmlformats.org/officeDocument/2006/relationships/hyperlink" Target="http://www.jusbrasil.com.br/topicos/11352325/artigo-42-da-lei-n-8213-de-24-de-julho-de-1991" TargetMode="External"/><Relationship Id="rId20" Type="http://schemas.openxmlformats.org/officeDocument/2006/relationships/hyperlink" Target="http://www.jusbrasil.com.br/topicos/11351423/artigo-47-da-lei-n-8213-de-24-de-julho-de-1991" TargetMode="External"/><Relationship Id="rId21" Type="http://schemas.openxmlformats.org/officeDocument/2006/relationships/hyperlink" Target="http://www.jusbrasil.com.br/legislacao/104108/lei-de-benef&#237;cios-da-previd&#234;ncia-social-lei-8213-91" TargetMode="External"/><Relationship Id="rId22" Type="http://schemas.openxmlformats.org/officeDocument/2006/relationships/hyperlink" Target="http://www.jusbrasil.com.br/topicos/1160355/artigo-201-da-constitui&#231;&#227;o-federal-de-1988" TargetMode="External"/><Relationship Id="rId23" Type="http://schemas.openxmlformats.org/officeDocument/2006/relationships/hyperlink" Target="http://www.jusbrasil.com.br/topicos/10652332/inciso-i-do-artigo-201-da-constitui&#231;&#227;o-federal-de-1988" TargetMode="External"/><Relationship Id="rId2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8</Pages>
  <Words>1540</Words>
  <Characters>8324</Characters>
  <CharactersWithSpaces>9820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2017-08-29T14:28:00Z</dcterms:created>
  <dc:creator/>
  <dc:description/>
  <dc:language>pt-BR</dc:language>
  <cp:lastModifiedBy/>
  <dcterms:modified xsi:type="dcterms:W3CDTF">2020-04-15T12:41:54Z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