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</w:rPr>
        <w:t>AO MM. JUÍZO DA 00ª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2" w:name="_Hlk482880626"/>
      <w:bookmarkStart w:id="3" w:name="_Hlk482887329"/>
      <w:bookmarkStart w:id="4" w:name="_Hlk482880626"/>
      <w:bookmarkStart w:id="5" w:name="_Hlk482887329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  <w:bookmarkStart w:id="7" w:name="_Hlk482884762"/>
      <w:bookmarkEnd w:id="7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AÇÃO DE ALIMENTOS C/C GUARDA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Hlk482884621"/>
      <w:bookmarkStart w:id="9" w:name="_Hlk482884621"/>
      <w:bookmarkEnd w:id="9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mãe das Requerentes conviveu com o Requerido durante alguns anos, no entanto devido a desentendimentos se separaram.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união nasceram as Requerentes FULANINHA E SICRANINHA, na data de DIA/MÊS/ANO e BELTRANINHO, na data de DIA/MÊS/ANO, conforme se verifica pelas Certidões de Nascimento em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Ambas as requerestes, após a separação de seus pais foram morar com o genitor, porém recentemente o pai sob a alegação de que não podia mais cuidar das menores, decidiu envia-las para a casa da mãe, para que lá ficassem.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que, a genitora das Requerentes não tem condições de suportar sozinha a encargos alimentares do mesmo, pelo fato de ser aposentada e receber apenas um salário mínimo. Cabe ressaltar que a genitora das requerentes possui diversas despesas, tais como um empréstimo consignado com o BANCO TAL R$ 0000 (REAIS) que compromete boa parte de sua aposentadoria, o que lhe dá ao menos condições de vida digna à genitora é que seu convivente FULANO DE TAL custeia algumas despesas.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Autoras vêm passando por inúmeras privações e dificuldades, pois os rendimentos de sua mãe e do convivente da mesma, não são suficientes para atender todas as necessidades decorrentes de sua manutenção e sustento, necessitando da colaboração paterna.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Tense conhecimento que o genitor do Requerente desempenha a função de PROFISSÃO, tendo uma condição de econômica favorável para prover auxilio alimentos a suas filhas, importante ressaltar que tal auxilio alimentar é essencial para a sobrevivência das Requerentes.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 sendo, somente a fixação judicial da verba alimentar no valor não inferior a um salário mínimo dos rendimentos do genitor, pode atender as necessidades elementares das Autoras, porquanto, cabe também ao Pai, ora requerido, esta obrigação que decorre da Lei e da moral.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FIXAÇÃO DO AUXILIO ALIMENTOS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direito preliminar do ser humano a sobrevivência, e constitui meios fundamentais para a sua realização os alimentos, educação, o vestuário, o abrigo, medicamentosa e assistência médica no momento em caso de doença.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Na presente ação judicial, as dificuldades que vem passando a genitora das Requerentes que mantém suas filhas sob sua guarda e proteção exigindo assim, sacrifício extraordinário desde quando o genitor não quis mais cuidar das Requerentes, pois a si cabe o encargo.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interesse do Estado assegurar a proteção das gerações novas, pois elas constituem matéria-prima da sociedade futura, e assim se espera que o Estado diga, no caso em tela, o direito dos Requerentes exercendo desta forma a jurisdição que lhe compete.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Indeclinável é o dever do Requerido em prestar alimentos as filhas menores, que necessita atualmente de pelo menos um salário mínimo para a manutenção e sobrevivência, sendo que o pai tem condições financeiras para satisfazer o valor pedido.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pedido formulado é juridicamente possível, uma vez que contém todos os requisitos indispensáveis à sua eficácia.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ação de alimentos é disciplinada pela Lei nº </w:t>
      </w:r>
      <w:hyperlink r:id="rId2" w:tgtFrame="Lei nº 5.478, de 25 de julho de 1968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5.478</w:t>
        </w:r>
      </w:hyperlink>
      <w:r>
        <w:rPr>
          <w:rFonts w:cs="Tahoma" w:ascii="Tahoma" w:hAnsi="Tahoma"/>
          <w:sz w:val="24"/>
          <w:szCs w:val="24"/>
        </w:rPr>
        <w:t>/68 e o seu artigo </w:t>
      </w:r>
      <w:hyperlink r:id="rId3" w:tgtFrame="Artigo 2 da Lei nº 5.478 de 25 de Julho de 196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2º</w:t>
        </w:r>
      </w:hyperlink>
      <w:r>
        <w:rPr>
          <w:rFonts w:cs="Tahoma" w:ascii="Tahoma" w:hAnsi="Tahoma"/>
          <w:sz w:val="24"/>
          <w:szCs w:val="24"/>
        </w:rPr>
        <w:t>, prevê que o credor "exporá suas necessidades, provando apenas, o parentesco ou a obrigação de alimentar ao devedor...".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, em seu artigo </w:t>
      </w:r>
      <w:hyperlink r:id="rId5" w:tgtFrame="Artigo 229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229</w:t>
        </w:r>
      </w:hyperlink>
      <w:r>
        <w:rPr>
          <w:rFonts w:cs="Tahoma" w:ascii="Tahoma" w:hAnsi="Tahoma"/>
          <w:sz w:val="24"/>
          <w:szCs w:val="24"/>
        </w:rPr>
        <w:t>, tem o seguinte teor:</w:t>
      </w:r>
    </w:p>
    <w:p>
      <w:pPr>
        <w:pStyle w:val="Normal"/>
        <w:ind w:left="2268" w:hanging="0"/>
        <w:rPr>
          <w:rStyle w:val="CitaoIntensaChar"/>
          <w:rFonts w:ascii="Tahoma" w:hAnsi="Tahoma" w:cs="Tahoma"/>
          <w:i w:val="false"/>
          <w:i w:val="false"/>
          <w:iCs w:val="false"/>
          <w:color w:val="auto"/>
          <w:sz w:val="24"/>
          <w:szCs w:val="24"/>
        </w:rPr>
      </w:pPr>
      <w:r>
        <w:rPr>
          <w:rFonts w:cs="Tahoma" w:ascii="Tahoma" w:hAnsi="Tahoma"/>
          <w:i w:val="false"/>
          <w:iCs w:val="false"/>
          <w:color w:val="auto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sz w:val="20"/>
          <w:szCs w:val="20"/>
        </w:rPr>
      </w:pPr>
      <w:r>
        <w:rPr>
          <w:rStyle w:val="CitaoIntensaChar"/>
          <w:rFonts w:cs="Tahoma" w:ascii="Tahoma" w:hAnsi="Tahoma"/>
          <w:b/>
          <w:bCs/>
          <w:color w:val="auto"/>
          <w:sz w:val="20"/>
          <w:szCs w:val="20"/>
        </w:rPr>
        <w:t>Os pais têm o dever de assistir, criar e educar os filhos menores, e os filhos maiores têm o dever de ajudar e amparar os pais na velhice, carência ou enfermidade</w:t>
      </w:r>
      <w:r>
        <w:rPr>
          <w:rFonts w:cs="Tahoma" w:ascii="Tahoma" w:hAnsi="Tahoma"/>
          <w:b/>
          <w:bCs/>
          <w:sz w:val="20"/>
          <w:szCs w:val="20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Já o artigo </w:t>
      </w:r>
      <w:hyperlink r:id="rId6" w:tgtFrame="Artigo 1634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1.634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7" w:tgtFrame="Inciso I do Artigo 1634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8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fala que “a criação e a educação dos filhos menores compete aos pais”, o </w:t>
      </w:r>
      <w:hyperlink r:id="rId9" w:tgtFrame="Lei nº 8.069, de 13 de julho de 199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Estatuto da Criança e do Adolescente</w:t>
        </w:r>
      </w:hyperlink>
      <w:r>
        <w:rPr>
          <w:rFonts w:cs="Tahoma" w:ascii="Tahoma" w:hAnsi="Tahoma"/>
          <w:sz w:val="24"/>
          <w:szCs w:val="24"/>
        </w:rPr>
        <w:t> Lei </w:t>
      </w:r>
      <w:hyperlink r:id="rId10" w:tgtFrame="Lei nº 8.069, de 13 de julho de 199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8.069</w:t>
        </w:r>
      </w:hyperlink>
      <w:r>
        <w:rPr>
          <w:rFonts w:cs="Tahoma" w:ascii="Tahoma" w:hAnsi="Tahoma"/>
          <w:sz w:val="24"/>
          <w:szCs w:val="24"/>
        </w:rPr>
        <w:t>/90, em seu artigo </w:t>
      </w:r>
      <w:hyperlink r:id="rId11" w:tgtFrame="Artigo 22 da Lei nº 8.069 de 13 de Julho de 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</w:t>
        </w:r>
      </w:hyperlink>
      <w:r>
        <w:rPr>
          <w:rFonts w:cs="Tahoma" w:ascii="Tahoma" w:hAnsi="Tahoma"/>
          <w:sz w:val="24"/>
          <w:szCs w:val="24"/>
        </w:rPr>
        <w:t> fala o seguinte: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22. Aos pais incumbe o dever de sustento, guarda e educação dos filhos menores, cabendo-lhes ainda, no interesse destes, a obrigação de cumprir e fazer cumprir as determinações judiciais.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verificado compete não só a mãe das menores, mas também ao Requerido, promover a subsistência das menores, algo que não vem ocorrendo no caso em tela, antes posto que apenas a Sra. Yara é quem vem mantendo o sustento das Autoras com sua aposentadoria de apenas um salário mínimo.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grande Doutrinadora Maria Helena Diniz, diz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fundamento desta obrigação de prestar alimentos é o princípio da preservação da dignidade da pessoa humana (</w:t>
      </w:r>
      <w:hyperlink r:id="rId12" w:tgtFrame="CONSTITUIÇÃO DA REPÚBLICA FEDERATIVA DO BRASIL DE 1988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CF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art. </w:t>
      </w:r>
      <w:hyperlink r:id="rId13" w:tgtFrame="Artigo 1 da Constituição Federal de 1988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4" w:tgtFrame="Inciso III do Artigo 1 da Constituição Federal de 1988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III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) e o da solidariedade familiar, pois vem a ser um dever personalíssimo, devido pelo alimentante, em razão do parentesco que o liga ao alimentado.”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artigo </w:t>
      </w:r>
      <w:hyperlink r:id="rId15" w:tgtFrame="Artigo 1694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1.694</w:t>
        </w:r>
      </w:hyperlink>
      <w:r>
        <w:rPr>
          <w:rFonts w:cs="Tahoma" w:ascii="Tahoma" w:hAnsi="Tahoma"/>
          <w:sz w:val="24"/>
          <w:szCs w:val="24"/>
        </w:rPr>
        <w:t>, no seu caput, do </w:t>
      </w:r>
      <w:hyperlink r:id="rId16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, assim prevê: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Podem os parentes, os cônjuges ou companheiros pedir uns aos outros os alimentos de que necessitarem para viver de modo compatível com a sua condição social, inclusive para atender às necessidades de sua educação.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jurisprudência em caso semelhante a este já decidiu: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Agravo De Instrumento - Ação De Divórcio C/C Alimentos - Alimentos Provisórios Fixados Em 1 Salário Mínimo Para Duas Filhas Menores - Valor Que Reflete Adequadamente O Binômio Necessidade/Possibilidade. TJ-PR - AÇÃO CIVIL DE IMPROBIDADE ADMINISTRATIVA: 10279120 PR 1027912-0 (grifo nosso)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ao exposto, resta mais que provado que o pai tem o dever de prestar alimentos não podendo se escusar sobre tal dever em nenhuma hipótese.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GUARDA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Genitora já exerce a guarda unilateral de fato, almejando que desta forma há de permanecer. A doutrinadora Fabíola Santos Albuquerque: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unidade familiar persiste mesmo depois da separação de seus componentes, é um elo que se perpetua.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Deixando os pais de viver juntos, ainda que haja situação de conflito entre eles sobre a guarda das filhas sujeitos ao poder familiar, é necessário definir a guarda, se conjunta ou unilateral.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Artigo </w:t>
      </w:r>
      <w:hyperlink r:id="rId17" w:tgtFrame="Artigo 1583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1.583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8" w:tgtFrame="Parágrafo 1 Artigo 1583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19" w:tgtFrame="Parágrafo 2 Artigo 1583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20" w:tgtFrame="Inciso I do Parágrafo 2 do Artigo 1583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21" w:tgtFrame="Inciso II do Parágrafo 2 do Artigo 1583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22" w:tgtFrame="Inciso III do Parágrafo 2 do Artigo 1583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3" w:tgtFrame="Lei no 10.406, de 10 de janeiro de 2002.">
        <w:bookmarkStart w:id="10" w:name="_GoBack"/>
        <w:bookmarkEnd w:id="10"/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diz que: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Compreende-se por guarda unilateral a atribuída a um só dos genitores ou a alguém que o substitua (artigo 1.584, § 5º) e, (...). A guarda unilateral será atribuída ao genitor que revele melhores condições para exercê-la e, objetivamente, mais aptidão para propiciar aos filhos os seguintes fatores: I – afeto nas relações com o genitor e com o grupo familiar; II – saúde e segurança; III – educação. (Grifo nosso).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ao dispositivo legal e a clara expressão do quadro fático vê-se que quem possui melhor condições para cuidar e zelar pelas menores é a genitora pelo fato de ser aposentada e ainda por ter mais tempo para se dedicar as filho, embora o genitor tenha cuidado das menores desde a separação cabe salientar que sem qualquer motivo justo disse que não as queria mais ter as meninas sob sua responsabilidade.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todo o exposto, requer: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Que os pedidos da presente ação sejam julgados totalmente PROCEDENTES para a fixação dos alimentos na proporção de 000 (NÚMERO) salário mínimo para as duas requerentes, o referido montante deverá ser depositado na conta bancária da genitora das menores;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Que seja deferia da guarda unilateral das menores para sua genitora, pelo fato de ter melhores condições de zelar pelas menores;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Condenar o Requerido em todos os ônus da sucumbência, inclusive ao pagamento dos honorários advocatícios de 20% (vinte por centos) sobre o valor da condenação, nos termos do artigo </w:t>
      </w:r>
      <w:hyperlink r:id="rId24" w:tgtFrame="Artigo 20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20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25" w:tgtFrame="Parágrafo 3 Artigo 20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3º</w:t>
        </w:r>
      </w:hyperlink>
      <w:r>
        <w:rPr>
          <w:rFonts w:cs="Tahoma" w:ascii="Tahoma" w:hAnsi="Tahoma"/>
          <w:sz w:val="24"/>
          <w:szCs w:val="24"/>
        </w:rPr>
        <w:t xml:space="preserve">, do Novo </w:t>
      </w:r>
      <w:hyperlink r:id="rId26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Condenar o Requerido em todos os ônus da sucumbência, inclusive ao pagamento dos honorários advocatícios de 20% (vinte por centos) sobre o valor da condenação, nos termos do artigo </w:t>
      </w:r>
      <w:hyperlink r:id="rId27" w:tgtFrame="Artigo 20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20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28" w:tgtFrame="Parágrafo 3 Artigo 20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§ 3º</w:t>
        </w:r>
      </w:hyperlink>
      <w:r>
        <w:rPr>
          <w:rFonts w:cs="Tahoma" w:ascii="Tahoma" w:hAnsi="Tahoma"/>
          <w:sz w:val="24"/>
          <w:szCs w:val="24"/>
        </w:rPr>
        <w:t xml:space="preserve">, do Novo </w:t>
      </w:r>
      <w:hyperlink r:id="rId29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e) Deferir a Autora os favores da Justiça Gratuita, nos termos da Lei nº </w:t>
      </w:r>
      <w:hyperlink r:id="rId30" w:tgtFrame="Lei nº 1.060, de 5 de fevereiro de 195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1.060</w:t>
        </w:r>
      </w:hyperlink>
      <w:r>
        <w:rPr>
          <w:rFonts w:cs="Tahoma" w:ascii="Tahoma" w:hAnsi="Tahoma"/>
          <w:sz w:val="24"/>
          <w:szCs w:val="24"/>
        </w:rPr>
        <w:t>/50 por se tratar de pessoa pobre, na acepção jurídica e legal do termo, não dispondo de condições financeiras para arcar com as despesas do processo, sem prejuízo próprio, conforme declaração em anexo;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f) A intimação do representante do Ministério Público para, na condição de “custus legis”, emitir seu parecer, com base no artigo </w:t>
      </w:r>
      <w:hyperlink r:id="rId31" w:tgtFrame="Artigo 82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82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32" w:tgtFrame="Inciso II do Artigo 82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sz w:val="24"/>
          <w:szCs w:val="24"/>
        </w:rPr>
        <w:t xml:space="preserve">, do Novo </w:t>
      </w:r>
      <w:hyperlink r:id="rId33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g) A citação do réu para comparecer à audiência e apresentar defesa, sendo que não o fazendo, sofrerá os efeitos da revelia e confissão ficta;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h) Sejam deferidos todos os meios de provas em direito admitidos, especialmente as provas documentais, o depoimento pessoal do Requerido, oitiva de testemunhas a serem oportunamente arroladas, perícia e demais provas que se fizerem necessárias no curso da presente.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Dá-se à causa o valor de R$ 0000 (REAIS), nos termos do artigo </w:t>
      </w:r>
      <w:hyperlink r:id="rId34" w:tgtFrame="Artigo 259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259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35" w:tgtFrame="Inciso VI do Artigo 259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sz w:val="24"/>
          <w:szCs w:val="24"/>
        </w:rPr>
        <w:t> do Novo </w:t>
      </w:r>
      <w:hyperlink r:id="rId36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1" w:name="_Hlk482880653"/>
      <w:bookmarkStart w:id="12" w:name="_Hlk482881190"/>
      <w:bookmarkStart w:id="13" w:name="_Hlk482880653"/>
      <w:bookmarkStart w:id="14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5" w:name="_Hlk482880653"/>
      <w:bookmarkStart w:id="16" w:name="_Hlk482881190"/>
      <w:r>
        <w:rPr>
          <w:rFonts w:cs="Tahoma" w:ascii="Tahoma" w:hAnsi="Tahoma"/>
          <w:spacing w:val="2"/>
        </w:rPr>
        <w:t>Pede Deferimento.</w:t>
      </w:r>
      <w:bookmarkEnd w:id="15"/>
      <w:bookmarkEnd w:id="1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37"/>
      <w:footerReference w:type="default" r:id="rId38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148f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148fd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a2f42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67f9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148f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148f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a2f4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3299/lei-de-alimentos-lei-5478-68" TargetMode="External"/><Relationship Id="rId3" Type="http://schemas.openxmlformats.org/officeDocument/2006/relationships/hyperlink" Target="http://www.jusbrasil.com.br/topicos/11265407/artigo-2-da-lei-n-5478-de-25-de-julho-de-1968" TargetMode="External"/><Relationship Id="rId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5" Type="http://schemas.openxmlformats.org/officeDocument/2006/relationships/hyperlink" Target="http://www.jusbrasil.com.br/topicos/10643830/artigo-229-da-constitui&#231;&#227;o-federal-de-1988" TargetMode="External"/><Relationship Id="rId6" Type="http://schemas.openxmlformats.org/officeDocument/2006/relationships/hyperlink" Target="http://www.jusbrasil.com.br/topicos/10620733/artigo-1634-da-lei-n-10406-de-10-de-janeiro-de-2002" TargetMode="External"/><Relationship Id="rId7" Type="http://schemas.openxmlformats.org/officeDocument/2006/relationships/hyperlink" Target="http://www.jusbrasil.com.br/topicos/10620688/inciso-i-do-artigo-1634-da-lei-n-10406-de-10-de-janeiro-de-2002" TargetMode="External"/><Relationship Id="rId8" Type="http://schemas.openxmlformats.org/officeDocument/2006/relationships/hyperlink" Target="http://www.jusbrasil.com.br/legislacao/1035419/c&#243;digo-civil-lei-10406-02" TargetMode="External"/><Relationship Id="rId9" Type="http://schemas.openxmlformats.org/officeDocument/2006/relationships/hyperlink" Target="http://www.jusbrasil.com.br/legislacao/91764/estatuto-da-crian&#231;a-e-do-adolescente-lei-8069-90" TargetMode="External"/><Relationship Id="rId10" Type="http://schemas.openxmlformats.org/officeDocument/2006/relationships/hyperlink" Target="http://www.jusbrasil.com.br/legislacao/91764/estatuto-da-crian&#231;a-e-do-adolescente-lei-8069-90" TargetMode="External"/><Relationship Id="rId11" Type="http://schemas.openxmlformats.org/officeDocument/2006/relationships/hyperlink" Target="http://www.jusbrasil.com.br/topicos/10617843/artigo-22-da-lei-n-8069-de-13-de-julho-de-1990" TargetMode="External"/><Relationship Id="rId12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3" Type="http://schemas.openxmlformats.org/officeDocument/2006/relationships/hyperlink" Target="http://www.jusbrasil.com.br/topicos/10641860/artigo-1-da-constitui&#231;&#227;o-federal-de-1988" TargetMode="External"/><Relationship Id="rId14" Type="http://schemas.openxmlformats.org/officeDocument/2006/relationships/hyperlink" Target="http://www.jusbrasil.com.br/topicos/10731879/inciso-iii-do-artigo-1-da-constitui&#231;&#227;o-federal-de-1988" TargetMode="External"/><Relationship Id="rId15" Type="http://schemas.openxmlformats.org/officeDocument/2006/relationships/hyperlink" Target="http://www.jusbrasil.com.br/topicos/10615295/artigo-1694-da-lei-n-10406-de-10-de-janeiro-de-2002" TargetMode="External"/><Relationship Id="rId16" Type="http://schemas.openxmlformats.org/officeDocument/2006/relationships/hyperlink" Target="http://www.jusbrasil.com.br/legislacao/1035419/c&#243;digo-civil-lei-10406-02" TargetMode="External"/><Relationship Id="rId17" Type="http://schemas.openxmlformats.org/officeDocument/2006/relationships/hyperlink" Target="http://www.jusbrasil.com.br/topicos/10624348/artigo-1583-da-lei-n-10406-de-10-de-janeiro-de-2002" TargetMode="External"/><Relationship Id="rId18" Type="http://schemas.openxmlformats.org/officeDocument/2006/relationships/hyperlink" Target="http://www.jusbrasil.com.br/topicos/10624297/par&#225;grafo-1-artigo-1583-da-lei-n-10406-de-10-de-janeiro-de-2002" TargetMode="External"/><Relationship Id="rId19" Type="http://schemas.openxmlformats.org/officeDocument/2006/relationships/hyperlink" Target="http://www.jusbrasil.com.br/topicos/10624246/par&#225;grafo-2-artigo-1583-da-lei-n-10406-de-10-de-janeiro-de-2002" TargetMode="External"/><Relationship Id="rId20" Type="http://schemas.openxmlformats.org/officeDocument/2006/relationships/hyperlink" Target="http://www.jusbrasil.com.br/topicos/10624205/inciso-i-do-par&#225;grafo-2-do-artigo-1583-da-lei-n-10406-de-10-de-janeiro-de-2002" TargetMode="External"/><Relationship Id="rId21" Type="http://schemas.openxmlformats.org/officeDocument/2006/relationships/hyperlink" Target="http://www.jusbrasil.com.br/topicos/10624155/inciso-ii-do-par&#225;grafo-2-do-artigo-1583-da-lei-n-10406-de-10-de-janeiro-de-2002" TargetMode="External"/><Relationship Id="rId22" Type="http://schemas.openxmlformats.org/officeDocument/2006/relationships/hyperlink" Target="http://www.jusbrasil.com.br/topicos/10624120/inciso-iii-do-par&#225;grafo-2-do-artigo-1583-da-lei-n-10406-de-10-de-janeiro-de-2002" TargetMode="External"/><Relationship Id="rId23" Type="http://schemas.openxmlformats.org/officeDocument/2006/relationships/hyperlink" Target="http://www.jusbrasil.com.br/legislacao/1035419/c&#243;digo-civil-lei-10406-02" TargetMode="External"/><Relationship Id="rId24" Type="http://schemas.openxmlformats.org/officeDocument/2006/relationships/hyperlink" Target="http://www.jusbrasil.com.br/topicos/10736397/artigo-20-da-lei-n-5869-de-11-de-janeiro-de-1973" TargetMode="External"/><Relationship Id="rId25" Type="http://schemas.openxmlformats.org/officeDocument/2006/relationships/hyperlink" Target="http://www.jusbrasil.com.br/topicos/10736298/par&#225;grafo-3-artigo-20-da-lei-n-5869-de-11-de-janeiro-de-1973" TargetMode="External"/><Relationship Id="rId26" Type="http://schemas.openxmlformats.org/officeDocument/2006/relationships/hyperlink" Target="http://www.jusbrasil.com.br/legislacao/91735/c&#243;digo-processo-civil-lei-5869-73" TargetMode="External"/><Relationship Id="rId27" Type="http://schemas.openxmlformats.org/officeDocument/2006/relationships/hyperlink" Target="http://www.jusbrasil.com.br/topicos/10736397/artigo-20-da-lei-n-5869-de-11-de-janeiro-de-1973" TargetMode="External"/><Relationship Id="rId28" Type="http://schemas.openxmlformats.org/officeDocument/2006/relationships/hyperlink" Target="http://www.jusbrasil.com.br/topicos/10736298/par&#225;grafo-3-artigo-20-da-lei-n-5869-de-11-de-janeiro-de-1973" TargetMode="External"/><Relationship Id="rId29" Type="http://schemas.openxmlformats.org/officeDocument/2006/relationships/hyperlink" Target="http://www.jusbrasil.com.br/legislacao/91735/c&#243;digo-processo-civil-lei-5869-73" TargetMode="External"/><Relationship Id="rId30" Type="http://schemas.openxmlformats.org/officeDocument/2006/relationships/hyperlink" Target="http://www.jusbrasil.com.br/legislacao/109499/lei-de-assist&#234;ncia-judici&#225;ria-lei-1060-50" TargetMode="External"/><Relationship Id="rId31" Type="http://schemas.openxmlformats.org/officeDocument/2006/relationships/hyperlink" Target="http://www.jusbrasil.com.br/topicos/10731777/artigo-82-da-lei-n-5869-de-11-de-janeiro-de-1973" TargetMode="External"/><Relationship Id="rId32" Type="http://schemas.openxmlformats.org/officeDocument/2006/relationships/hyperlink" Target="http://www.jusbrasil.com.br/topicos/10731708/inciso-ii-do-artigo-82-da-lei-n-5869-de-11-de-janeiro-de-1973" TargetMode="External"/><Relationship Id="rId33" Type="http://schemas.openxmlformats.org/officeDocument/2006/relationships/hyperlink" Target="http://www.jusbrasil.com.br/legislacao/91735/c&#243;digo-processo-civil-lei-5869-73" TargetMode="External"/><Relationship Id="rId34" Type="http://schemas.openxmlformats.org/officeDocument/2006/relationships/hyperlink" Target="http://www.jusbrasil.com.br/topicos/10714755/artigo-259-da-lei-n-5869-de-11-de-janeiro-de-1973" TargetMode="External"/><Relationship Id="rId35" Type="http://schemas.openxmlformats.org/officeDocument/2006/relationships/hyperlink" Target="http://www.jusbrasil.com.br/topicos/10714509/inciso-vi-do-artigo-259-da-lei-n-5869-de-11-de-janeiro-de-1973" TargetMode="External"/><Relationship Id="rId36" Type="http://schemas.openxmlformats.org/officeDocument/2006/relationships/hyperlink" Target="http://www.jusbrasil.com.br/legislacao/91735/c&#243;digo-processo-civil-lei-5869-73" TargetMode="External"/><Relationship Id="rId37" Type="http://schemas.openxmlformats.org/officeDocument/2006/relationships/header" Target="header1.xml"/><Relationship Id="rId38" Type="http://schemas.openxmlformats.org/officeDocument/2006/relationships/footer" Target="footer1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LibreOffice/6.4.2.2$Windows_X86_64 LibreOffice_project/4e471d8c02c9c90f512f7f9ead8875b57fcb1ec3</Application>
  <Pages>9</Pages>
  <Words>1480</Words>
  <Characters>7504</Characters>
  <CharactersWithSpaces>8933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2017-05-22T01:19:00Z</dcterms:created>
  <dc:creator>bernardo lamenha</dc:creator>
  <dc:description/>
  <dc:language>pt-BR</dc:language>
  <cp:lastModifiedBy/>
  <dcterms:modified xsi:type="dcterms:W3CDTF">2020-04-14T02:14:39Z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