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beforeAutospacing="0" w:before="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AO MM. JUÍZO DE DIREITO DA 00ª VARA CRIMINAL DA COMARCA DE CIDADE/UF</w:t>
      </w:r>
      <w:bookmarkStart w:id="0" w:name="_Hlk482884766"/>
      <w:bookmarkEnd w:id="0"/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PROCESSO Nº 000000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bookmarkStart w:id="1" w:name="_Hlk19878748"/>
      <w:bookmarkStart w:id="2" w:name="_Hlk19887579"/>
      <w:r>
        <w:rPr>
          <w:rFonts w:cs="Tahoma" w:ascii="Tahoma" w:hAnsi="Tahoma"/>
          <w:b/>
          <w:bCs/>
          <w:spacing w:val="2"/>
          <w:sz w:val="24"/>
          <w:szCs w:val="24"/>
        </w:rPr>
        <w:t>NOME DO CLIENTE,</w:t>
      </w:r>
      <w:r>
        <w:rPr>
          <w:rFonts w:cs="Tahoma" w:ascii="Tahoma" w:hAnsi="Tahoma"/>
          <w:spacing w:val="2"/>
          <w:sz w:val="24"/>
          <w:szCs w:val="24"/>
        </w:rPr>
        <w:t xml:space="preserve"> nacionalidade, estado civil, profissão, portador do CPF/MF nº 0000000, com Documento de Identidade de n° 000000, residente e domiciliado na </w:t>
      </w:r>
      <w:bookmarkStart w:id="3" w:name="_Hlk482693071"/>
      <w:r>
        <w:rPr>
          <w:rFonts w:cs="Tahoma" w:ascii="Tahoma" w:hAnsi="Tahoma"/>
          <w:spacing w:val="2"/>
          <w:sz w:val="24"/>
          <w:szCs w:val="24"/>
        </w:rPr>
        <w:t>Rua TAL, nº 00000, bairro TAL, CEP: 000000, CIDADE/U</w:t>
      </w:r>
      <w:bookmarkEnd w:id="2"/>
      <w:r>
        <w:rPr>
          <w:rFonts w:cs="Tahoma" w:ascii="Tahoma" w:hAnsi="Tahoma"/>
          <w:spacing w:val="2"/>
          <w:sz w:val="24"/>
          <w:szCs w:val="24"/>
        </w:rPr>
        <w:t>F</w:t>
      </w:r>
      <w:bookmarkEnd w:id="1"/>
      <w:bookmarkEnd w:id="3"/>
      <w:r>
        <w:rPr>
          <w:rFonts w:cs="Tahoma" w:ascii="Tahoma" w:hAnsi="Tahoma"/>
          <w:color w:val="000000" w:themeColor="text1"/>
          <w:sz w:val="24"/>
          <w:szCs w:val="24"/>
        </w:rPr>
        <w:t>, vem, respeitosamente, por meio de seu advogado infra-assinado, devidamente constituído conforme instrumento de mandato anexo (DOC. 00), com fulcro no art. </w:t>
      </w:r>
      <w:hyperlink r:id="rId2" w:tgtFrame="Artigo 5 da Constituição Federal de 1988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5º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inciso </w:t>
      </w:r>
      <w:hyperlink r:id="rId3" w:tgtFrame="Inciso LXVI do Artigo 5 da Constituição Federal de 1988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LXVI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da </w:t>
      </w:r>
      <w:hyperlink r:id="rId4" w:tgtFrame="CONSTITUIÇÃO DA REPÚBLICA FEDERATIVA DO BRASIL DE 1988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Constituição Federal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c/c art. </w:t>
      </w:r>
      <w:hyperlink r:id="rId5" w:tgtFrame="Artigo 316 do Decreto Lei nº 3.689 de 03 de Outubro de 1941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316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e art. </w:t>
      </w:r>
      <w:hyperlink r:id="rId6" w:tgtFrame="Artigo 319 do Decreto Lei nº 3.689 de 03 de Outubro de 1941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319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ambos do </w:t>
      </w:r>
      <w:hyperlink r:id="rId7" w:tgtFrame="Decreto-lei nº 3.689, de 3 de outubro de 1941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de Processo Penal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apresentar pedido de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REVOGAÇÃO DE PRISÃO PREVENTIVA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Pelos fatos e fundamentos a seguir aduzidos: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SÍNTESE DOS FATOS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requerente foi indiciado e posteriormente denunciado em razão da suposta prática dos crimes previstos no art. </w:t>
      </w:r>
      <w:hyperlink r:id="rId8" w:tgtFrame="Artigo 157 do Decreto Lei nº 2.848 de 07 de Dezembro de 194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157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 </w:t>
      </w:r>
      <w:hyperlink r:id="rId9" w:tgtFrame="Parágrafo 2 Artigo 157 do Decreto Lei nº 2.848 de 07 de Dezembro de 194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§ 2º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 </w:t>
      </w:r>
      <w:hyperlink r:id="rId10" w:tgtFrame="Inciso I do Parágrafo 2 do Artigo 157 do Decreto Lei nº 2.848 de 07 de Dezembro de 194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I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e </w:t>
      </w:r>
      <w:hyperlink r:id="rId11" w:tgtFrame="Inciso II do Parágrafo 2 do Artigo 157 do Decreto Lei nº 2.848 de 07 de Dezembro de 194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II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c/c art. </w:t>
      </w:r>
      <w:hyperlink r:id="rId12" w:tgtFrame="Artigo 288 do Decreto Lei nº 2.848 de 07 de Dezembro de 194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288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 </w:t>
      </w:r>
      <w:hyperlink r:id="rId13" w:tgtFrame="Parágrafo 1 Artigo 288 do Decreto Lei nº 2.848 de 07 de Dezembro de 194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parágrafo único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todos do </w:t>
      </w:r>
      <w:hyperlink r:id="rId14" w:tgtFrame="Decreto-lei no 2.848, de 7 de dezembro de 1940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Penal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fato ocorrido no DIA/MÊS/ANO, por volta das 00:00h, contra a empresa TAL, localizada nesta cidade.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Ocorre que conforme será demonstrado a seguir, o decreto prisional, data vênia, merece ser revisto por este douto Juízo, vez que os fundamentos daquela decisão não são idôneos, bem como a custódia cautelar contra o requerente não se releva imprescindível, merecendo sua revogação.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 MÉRITO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Ab initio, torna-se oportuno frisar que o requerente </w:t>
      </w: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não foi preso em flagrante</w:t>
      </w:r>
      <w:r>
        <w:rPr>
          <w:rFonts w:cs="Tahoma" w:ascii="Tahoma" w:hAnsi="Tahoma"/>
          <w:color w:val="000000" w:themeColor="text1"/>
          <w:sz w:val="24"/>
          <w:szCs w:val="24"/>
        </w:rPr>
        <w:t>, e também não foi preso em qualquer outro momento por razão do fato apurado na denúncia que deu início a esta persecução criminal.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Tal apontamento se faz necessário pelo fato de que pela razão acima mencionada, verifica-se que o requerente não pode ser considerado foragido, mas tão-somente revel na ação penal.</w:t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>DA DESNECESSIDADE DA PRISÃO PREVENTIVA</w:t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>PRESUNÇÃO DE INOCÊNCIA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 prisão é medida excepcional, sendo que sua decretação só se torna válida quando presentes os pressupostos insculpidos na norma de regência processual penal, mas especificamente nos termos do art. </w:t>
      </w:r>
      <w:hyperlink r:id="rId15" w:tgtFrame="Artigo 312 do Decreto Lei nº 3.689 de 03 de Outubro de 1941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312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do </w:t>
      </w:r>
      <w:hyperlink r:id="rId16" w:tgtFrame="Decreto-lei nº 3.689, de 3 de outubro de 1941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CPP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 presunção de não culpabilidade é garantia constitucional, prevista no art. 5º, inciso LVII: 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5º. (...) LVII - ninguém será considerado culpado até o trânsito em julgado de sentença penal condenatória;”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Declaração Universal dos Direitos Humanos (Resolução n.º </w:t>
      </w:r>
      <w:hyperlink r:id="rId17" w:tgtFrame="Resolução nº 217 de 1988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217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-A (III), de 10 de dezembro de 1948), artigo XI: 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"Todo ser humano acusado de um ato delituoso tem o direito de ser presumido inocente até que a sua culpabilidade tenha sido provada de acordo com a lei, em julgamento público no qual lhe tenham sido asseguradas todas as garantias necessárias à sua defesa.".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Pacto de São José da Costa Rica também exterioriza a necessidade de respeito à presunção de inocência, conforme se verifica na redação do seu artigo 8.º, n.º 2, in verbis: 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"Toda pessoa acusada de delito tem direito a que se presuma sua inocência, enquanto não se comprove legalmente a sua culpa."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Igualmente, o Pacto Internacional sobre Direitos Civis e Políticos de Nova Iorque (Aprovado pelo Decreto Legislativo n.º 226, de 13 de dezembro de 1991, e promulgado pelo Decreto n.º </w:t>
      </w:r>
      <w:hyperlink r:id="rId18" w:tgtFrame="Decreto no 592, de 6 de julho de 1992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592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de 06 de julho de 1992), em seu artigo 14, n.º 2, insculpe o postulado da presunção de inocência, ipsis litteris: 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"Toda pessoa acusada de um delito terá direito a que se presuma sua inocência enquanto não for legalmente comprovada sua culpa."</w:t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>GARANTIA DA ORDEM PÚBLICA ASSEGURADA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Não se faz necessário a segregação cautelar o requerente quando se analisa a suposta necessidade de garantia da ordem pública da prisão, vez que a fase investigativa já se encontra exaurida em sua plenitude.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Ademais, não há nos autos elementos suficientemente idôneos para se chegar a inarredável conclusão de que a liberdade do requerente causará alguma insegurança à sociedade, isso pelo fato de que o estado terá o controle sobre o acusado, de forma eficiente, com a aplicação de medidas cautelares alternativas à prisão.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Como bem observa o doutrinador Norberto Avena (Processo Penal, p. 669. 2017):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Não bastam, para que seja decretada a preventiva com base neste motivo, ilações abstratas sobre a possibilidade de que venha o agente a delinquir, isto é, sem a indicação concreta e atual da existência do periculum in mora. É preciso, pois, que sejam apresentados fundamentos que demonstrem a efetiva necessidade da restrição cautelar para evitar a reiteração na prática delitiva. (destacamos)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que os indícios revelam não são suficientes para impor a prisão preventiva ao requerente, pois este além de não ter sido preso em flagrante, tem-se que a respeitável decisão que determinou a custódia cautelar se deu muito tempo após o suposto fato criminoso, sem que neste interstício se verificasse que o requerente foi ao menos indicado como participante de outro (s) delito (s).</w:t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>DA CONVENIÊNCIA DA INSTRUÇÃO CRIMINAL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Inicialmente, cumpre reiterar o que já foi dito anteriormente: a fase investigativa já se exauriu, e todos os indícios já se encontram encartados nos autos, bem como já houve depoimentos das testemunhas naquele momento da investigação policial, portanto, a concessão da liberdade para o requerente aguardar a instrução solto não acarretará qualquer inconveniência à instrução criminal.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Citando novamente o doutrinador Norberto Avena (p. 671), temos:</w:t>
      </w:r>
    </w:p>
    <w:p>
      <w:pPr>
        <w:pStyle w:val="Normal"/>
        <w:ind w:left="2268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 despeito da terminologia empregada no dispositivo, essa medida não pode ser decretada apenas por se revelar proveitosa ou vantajosa à instrução, como sugere a interpretação literal da palavra “conveniência”. É preciso que haja uma conotação de imprescindibilidade da segregação do agente para que a instrução criminal se desenvolva regularmente. (destacamos)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Ademais, a aplicação de medida cautelar diversa da prisão também terá o condão de impedir o requerente em que este cometa qualquer espécie de atentado que afete a regularidade da persecutio criminis.</w:t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>DA APLICAÇÃO DA LEI PENAL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Neste ponto, é crucial reiterarmos breve exposição feita acima, a respeito da suposta “fuga” do requerente. Este não está foragido, nem nunca esteve. Isto porque aquele em momento algum foi citado </w:t>
      </w: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pessoalmente </w:t>
      </w:r>
      <w:r>
        <w:rPr>
          <w:rFonts w:cs="Tahoma" w:ascii="Tahoma" w:hAnsi="Tahoma"/>
          <w:color w:val="000000" w:themeColor="text1"/>
          <w:sz w:val="24"/>
          <w:szCs w:val="24"/>
        </w:rPr>
        <w:t>para responder aos termos do processo, o que acarreta, no máximo, a interpretação de que o mesmo, neste processo, seria revel.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Outro não é o entendimento esposado pelo egrégio Supremo Tribunal Federal, que em análise de habeas corpus com fatos semelhantes ao presente, externou que não se pode considerar o réu considerado como foragido se nunca foi preso. Trata-se do HC 94759/RN: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AÇÃO PENAL. Prisão preventiva. Decreto fundado em necessidade de garantia da ordem pública e aplicação da lei penal. Fundamentos ligados ao mero fato da revelia dos réus, tida como fuga. Inadmissibilidade. Razão que não autoriza a prisão cautelar. HC concedido. Inteligência dos arts. </w:t>
      </w:r>
      <w:hyperlink r:id="rId19" w:tgtFrame="Artigo 5 da Constituição Federal de 1988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none"/>
          </w:rPr>
          <w:t>5º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, </w:t>
      </w:r>
      <w:hyperlink r:id="rId20" w:tgtFrame="Inciso LVII do Artigo 5 da Constituição Federal de 1988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none"/>
          </w:rPr>
          <w:t>LVII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, da </w:t>
      </w:r>
      <w:hyperlink r:id="rId21" w:tgtFrame="CONSTITUIÇÃO DA REPÚBLICA FEDERATIVA DO BRASIL DE 1988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none"/>
          </w:rPr>
          <w:t>CF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, e </w:t>
      </w:r>
      <w:hyperlink r:id="rId22" w:tgtFrame="Artigo 312 do Decreto Lei nº 3.689 de 03 de Outubro de 1941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none"/>
          </w:rPr>
          <w:t>312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 do </w:t>
      </w:r>
      <w:hyperlink r:id="rId23" w:tgtFrame="Decreto-lei nº 3.689, de 3 de outubro de 1941.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none"/>
          </w:rPr>
          <w:t>CPP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. Voto vencido. É ilegal o decreto de prisão preventiva que, a título de necessidade de garantia da ordem pública e de aplicação da lei penal, se baseia no só fato de o réu ser revel, tomando-o por fuga. (PublicaçãoDJe-202 DIVULG 23-10-2008 PUBLIC 24-10-2008 EMENT VOL-02338-03 PP-00600. Julgamento2 de Setembro de 2008. Relator Min. ELLEN GRACIE)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Analisando tema análogo, à luz da jurisprudência dos tribunais pátrios, socorremo-nos, novamente, do magistério de Norberto Avena (p. 671), que esclarece:</w:t>
      </w:r>
    </w:p>
    <w:p>
      <w:pPr>
        <w:pStyle w:val="Normal"/>
        <w:ind w:left="2268" w:hanging="0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No âmbito do STF já se decidiu que a mera evasão do distrito da culpa – seja para evitar a configuração do estado de flagrância, seja, ainda, para questionar a legalidade e/ou a validade da própria decisão de custódia cautelar – não basta, só por si, para justificar a decretação ou a manutenção da medida excepcional de privação cautelar da liberdade individual do indiciado ou do réu. (destacamos)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E mais a frente arremata (p. 672):</w:t>
      </w:r>
    </w:p>
    <w:p>
      <w:pPr>
        <w:pStyle w:val="Normal"/>
        <w:ind w:left="2268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000000" w:themeColor="text1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000000" w:themeColor="text1"/>
          <w:sz w:val="20"/>
          <w:szCs w:val="20"/>
        </w:rPr>
        <w:t>Finalmente, é preciso considerar que, por força do art. </w:t>
      </w:r>
      <w:hyperlink r:id="rId24" w:tgtFrame="Artigo 282 do Decreto Lei nº 3.689 de 03 de Outubro de 1941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000000" w:themeColor="text1"/>
            <w:sz w:val="20"/>
            <w:szCs w:val="20"/>
            <w:u w:val="none"/>
          </w:rPr>
          <w:t>282</w:t>
        </w:r>
      </w:hyperlink>
      <w:r>
        <w:rPr>
          <w:rFonts w:cs="Tahoma" w:ascii="Tahoma" w:hAnsi="Tahoma"/>
          <w:b/>
          <w:bCs/>
          <w:i w:val="false"/>
          <w:iCs w:val="false"/>
          <w:color w:val="000000" w:themeColor="text1"/>
          <w:sz w:val="20"/>
          <w:szCs w:val="20"/>
        </w:rPr>
        <w:t>, </w:t>
      </w:r>
      <w:hyperlink r:id="rId25" w:tgtFrame="Parágrafo 6 Artigo 282 do Decreto Lei nº 3.689 de 03 de Outubro de 1941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000000" w:themeColor="text1"/>
            <w:sz w:val="20"/>
            <w:szCs w:val="20"/>
            <w:u w:val="none"/>
          </w:rPr>
          <w:t>§ 6.º</w:t>
        </w:r>
      </w:hyperlink>
      <w:r>
        <w:rPr>
          <w:rFonts w:cs="Tahoma" w:ascii="Tahoma" w:hAnsi="Tahoma"/>
          <w:b/>
          <w:bCs/>
          <w:i w:val="false"/>
          <w:iCs w:val="false"/>
          <w:color w:val="000000" w:themeColor="text1"/>
          <w:sz w:val="20"/>
          <w:szCs w:val="20"/>
        </w:rPr>
        <w:t>, do </w:t>
      </w:r>
      <w:hyperlink r:id="rId26" w:tgtFrame="Decreto-lei nº 3.689, de 3 de outubro de 1941.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000000" w:themeColor="text1"/>
            <w:sz w:val="20"/>
            <w:szCs w:val="20"/>
            <w:u w:val="none"/>
          </w:rPr>
          <w:t>CPP</w:t>
        </w:r>
      </w:hyperlink>
      <w:r>
        <w:rPr>
          <w:rFonts w:cs="Tahoma" w:ascii="Tahoma" w:hAnsi="Tahoma"/>
          <w:b/>
          <w:bCs/>
          <w:i w:val="false"/>
          <w:iCs w:val="false"/>
          <w:color w:val="000000" w:themeColor="text1"/>
          <w:sz w:val="20"/>
          <w:szCs w:val="20"/>
        </w:rPr>
        <w:t> (acrescentado pela Lei </w:t>
      </w:r>
      <w:hyperlink r:id="rId27" w:tgtFrame="Lei nº 12.403, de 4 de maio de 2011.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000000" w:themeColor="text1"/>
            <w:sz w:val="20"/>
            <w:szCs w:val="20"/>
            <w:u w:val="none"/>
          </w:rPr>
          <w:t>12.403</w:t>
        </w:r>
      </w:hyperlink>
      <w:r>
        <w:rPr>
          <w:rFonts w:cs="Tahoma" w:ascii="Tahoma" w:hAnsi="Tahoma"/>
          <w:b/>
          <w:bCs/>
          <w:i w:val="false"/>
          <w:iCs w:val="false"/>
          <w:color w:val="000000" w:themeColor="text1"/>
          <w:sz w:val="20"/>
          <w:szCs w:val="20"/>
        </w:rPr>
        <w:t>/2011), a decretação da prisão preventiva apenas é viável quando não for cabível a sua substituição por outra medida acautelatória diversa da prisão. Ora, no art. </w:t>
      </w:r>
      <w:hyperlink r:id="rId28" w:tgtFrame="Artigo 319 do Decreto Lei nº 3.689 de 03 de Outubro de 1941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000000" w:themeColor="text1"/>
            <w:sz w:val="20"/>
            <w:szCs w:val="20"/>
            <w:u w:val="none"/>
          </w:rPr>
          <w:t>319</w:t>
        </w:r>
      </w:hyperlink>
      <w:r>
        <w:rPr>
          <w:rFonts w:cs="Tahoma" w:ascii="Tahoma" w:hAnsi="Tahoma"/>
          <w:b/>
          <w:bCs/>
          <w:i w:val="false"/>
          <w:iCs w:val="false"/>
          <w:color w:val="000000" w:themeColor="text1"/>
          <w:sz w:val="20"/>
          <w:szCs w:val="20"/>
        </w:rPr>
        <w:t>, </w:t>
      </w:r>
      <w:hyperlink r:id="rId29" w:tgtFrame="Inciso IV do Artigo 319 do Decreto Lei nº 3.689 de 03 de Outubro de 1941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000000" w:themeColor="text1"/>
            <w:sz w:val="20"/>
            <w:szCs w:val="20"/>
            <w:u w:val="none"/>
          </w:rPr>
          <w:t>IV</w:t>
        </w:r>
      </w:hyperlink>
      <w:r>
        <w:rPr>
          <w:rFonts w:cs="Tahoma" w:ascii="Tahoma" w:hAnsi="Tahoma"/>
          <w:b/>
          <w:bCs/>
          <w:i w:val="false"/>
          <w:iCs w:val="false"/>
          <w:color w:val="000000" w:themeColor="text1"/>
          <w:sz w:val="20"/>
          <w:szCs w:val="20"/>
        </w:rPr>
        <w:t> e </w:t>
      </w:r>
      <w:hyperlink r:id="rId30" w:tgtFrame="Inciso IX do Artigo 319 do Decreto Lei nº 3.689 de 03 de Outubro de 1941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000000" w:themeColor="text1"/>
            <w:sz w:val="20"/>
            <w:szCs w:val="20"/>
            <w:u w:val="none"/>
          </w:rPr>
          <w:t>IX</w:t>
        </w:r>
      </w:hyperlink>
      <w:r>
        <w:rPr>
          <w:rFonts w:cs="Tahoma" w:ascii="Tahoma" w:hAnsi="Tahoma"/>
          <w:b/>
          <w:bCs/>
          <w:i w:val="false"/>
          <w:iCs w:val="false"/>
          <w:color w:val="000000" w:themeColor="text1"/>
          <w:sz w:val="20"/>
          <w:szCs w:val="20"/>
        </w:rPr>
        <w:t>, encontram-se as medidas de proibição de ausentar-se da Comarca e de monitoração eletrônica, respectivamente. Já no art. 320 contempla-se a proibição de ausentar-se do País. Estes três provimentos cautelares, em tese, são capazes de substituir o decreto constritivo alicerçado na garantia de aplicação da lei penal. (destacamos)</w:t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>DA VIDA PESSOAL DO REQUERENTE</w:t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>DA FAMÍLIA CONSTITUÍDA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Outro forte motivo para que seja concedida a revogação da custódia cautelar é o fato de que o requerente tem família constituída, com companheira FULANA e mais dois filhos: FULANO DE TAL, nascido em DIA/MÊS/ANO, BELTRANA nascida em DIA/MÊS/ANO.</w:t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>RESIDÊNCIA FIXA NO DISTRITO DA CULPA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requerente tem residência fixa, mais especificadamente na Rua TAL, sendo este o local onde poderá ser localizado quando o for observado por este douto Juízo a sagrada garantia constitucional da presunção de inocência.</w:t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>DO TRABALHO LÍCITO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requerente, por não ter tido a oportunidade de continuar seus estudos, não conseguiu emprego formal, todavia, sustenta a sua família como servente de pedreiro, profissão exercida com afinco e competência, que garante a toda a sua família o seu sustento mensal.</w:t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>DA APLICAÇÃO DE MEDIDA CAUTELAR DIVERSA DA PRISÃO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Por tudo o que foi exposto, e tendo como norte a presunção de inocência como garantia constitucional e a consequente excepcionalidade da prisão antes do trânsito em julgado, com fulcro no art. </w:t>
      </w:r>
      <w:hyperlink r:id="rId31" w:tgtFrame="Artigo 319 do Decreto Lei nº 3.689 de 03 de Outubro de 1941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319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do </w:t>
      </w:r>
      <w:hyperlink r:id="rId32" w:tgtFrame="Decreto-lei nº 3.689, de 3 de outubro de 1941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de Processo Penal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tem-se que, no presente caso, revela-se suficiente a aplicação de medida cautelar diversa da prisão ao requerente.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Sobre a excepcionalidade da prisão diante das medidas cautelares diversas da prisão, conforme dispõe o art. </w:t>
      </w:r>
      <w:hyperlink r:id="rId33" w:tgtFrame="Artigo 282 do Decreto Lei nº 3.689 de 03 de Outubro de 1941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282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 </w:t>
      </w:r>
      <w:hyperlink r:id="rId34" w:tgtFrame="Parágrafo 6 Artigo 282 do Decreto Lei nº 3.689 de 03 de Outubro de 1941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§ 6.º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do </w:t>
      </w:r>
      <w:hyperlink r:id="rId35" w:tgtFrame="Decreto-lei nº 3.689, de 3 de outubro de 1941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CPP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Norberto Avena (p. 672) afirma que:</w:t>
      </w:r>
    </w:p>
    <w:p>
      <w:pPr>
        <w:pStyle w:val="Normal"/>
        <w:ind w:left="2268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Não é de hoje que a jurisprudência vislumbra na prisão preventiva uma medida excepcional, podendo ser decretada apenas quando devidamente amparada pelos requisitos legais previstos no art. </w:t>
      </w:r>
      <w:hyperlink r:id="rId36" w:tgtFrame="Artigo 312 do Decreto Lei nº 3.689 de 03 de Outubro de 1941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none"/>
          </w:rPr>
          <w:t>312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 do </w:t>
      </w:r>
      <w:hyperlink r:id="rId37" w:tgtFrame="Decreto-lei nº 3.689, de 3 de outubro de 1941.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none"/>
          </w:rPr>
          <w:t>CPP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, em observância ao princípio constitucional da presunção de inocência, sob pena de antecipar a reprimenda a ser cumprida quando da condenação.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Tal excepcionalidade, com as modificações introduzidas pela Lei </w:t>
      </w:r>
      <w:hyperlink r:id="rId38" w:tgtFrame="Lei nº 12.403, de 4 de maio de 2011.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none"/>
          </w:rPr>
          <w:t>12.403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/2011, passou a incorporar o </w:t>
      </w:r>
      <w:hyperlink r:id="rId39" w:tgtFrame="Decreto-lei nº 3.689, de 3 de outubro de 1941.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none"/>
          </w:rPr>
          <w:t>Código de Processo Penal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, dispondo o art. 282, § 6.º, que a prisão preventiva será determinada quando não for cabível a sua substituição por outra medida cautelar (entre as estipuladas nos arts. </w:t>
      </w:r>
      <w:hyperlink r:id="rId40" w:tgtFrame="Artigo 319 do Decreto Lei nº 3.689 de 03 de Outubro de 1941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none"/>
          </w:rPr>
          <w:t>319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 e </w:t>
      </w:r>
      <w:hyperlink r:id="rId41" w:tgtFrame="Artigo 320 do Decreto Lei nº 3.689 de 03 de Outubro de 1941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none"/>
          </w:rPr>
          <w:t>320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 do </w:t>
      </w:r>
      <w:hyperlink r:id="rId42" w:tgtFrame="Decreto-lei nº 3.689, de 3 de outubro de 1941.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none"/>
          </w:rPr>
          <w:t>CPP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, é lógico). (destacamos)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Ora, no presente caso, o que revelam os autos é que não há como justificar a medida extrema da prisão preventiva do requerente, principalmente pelo fato de que a aplicação de quaisquer das medidas cautelares diversas da prisão – art. 319 – serão suficientes e proporcionais para garantir o curso normal da instrução processual.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DOS PEDIDOS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DIANTE DO EXPOSTO, requer a revogação da prisão preventiva decretada contra o requerente, sendo-lhe aplicada medida cautelar diversa da prisão, entre as insculpidas no art. </w:t>
      </w:r>
      <w:hyperlink r:id="rId43" w:tgtFrame="Artigo 319 do Decreto Lei nº 3.689 de 03 de Outubro de 1941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319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do </w:t>
      </w:r>
      <w:hyperlink r:id="rId44" w:tgtFrame="Decreto-lei nº 3.689, de 3 de outubro de 1941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CPP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permitindo àquele que responda ao processo em liberdade, por ser medida de Justiça.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4" w:name="_Hlk482881190"/>
      <w:bookmarkStart w:id="5" w:name="_Hlk482881190"/>
      <w:bookmarkEnd w:id="5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6" w:name="_Hlk482881190"/>
      <w:bookmarkEnd w:id="6"/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  <w:bookmarkStart w:id="7" w:name="_Hlk19878861"/>
      <w:bookmarkEnd w:id="7"/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  <w:bookmarkStart w:id="8" w:name="_Hlk482880653"/>
      <w:bookmarkStart w:id="9" w:name="_Hlk482880653"/>
      <w:bookmarkEnd w:id="9"/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MUDANÇAS DO PACOTE ANTI CRIME</w:t>
      </w:r>
    </w:p>
    <w:p>
      <w:pPr>
        <w:pStyle w:val="Normal"/>
        <w:rPr/>
      </w:pPr>
      <w:r>
        <w:rPr/>
      </w:r>
    </w:p>
    <w:p>
      <w:pPr>
        <w:pStyle w:val="Normal"/>
        <w:rPr>
          <w:rFonts w:ascii="Tahoma" w:hAnsi="Tahoma" w:cs="Tahoma"/>
          <w:color w:val="FF0000"/>
          <w:sz w:val="24"/>
          <w:szCs w:val="24"/>
        </w:rPr>
      </w:pPr>
      <w:r>
        <w:rPr>
          <w:rFonts w:cs="Tahoma" w:ascii="Tahoma" w:hAnsi="Tahoma"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JUIZ DE GARANTIAS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Deputados incluíram o juiz de garantias, que atua durante a fase de investigação do processo até o oferecimento da denúncia. Ele não julga. A ideia é evitar acusações de parcialidade.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"/>
        <w:spacing w:before="0" w:after="160"/>
        <w:rPr>
          <w:rFonts w:ascii="Tahoma" w:hAnsi="Tahoma" w:cs="Tahoma"/>
          <w:color w:val="000000" w:themeColor="text1"/>
          <w:sz w:val="24"/>
          <w:szCs w:val="24"/>
        </w:rPr>
      </w:pPr>
      <w:r>
        <w:rPr/>
      </w:r>
    </w:p>
    <w:sectPr>
      <w:headerReference w:type="default" r:id="rId45"/>
      <w:footerReference w:type="default" r:id="rId46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tab/>
    </w:r>
    <w:bookmarkStart w:id="12" w:name="_Hlk18674072"/>
    <w:bookmarkEnd w:id="12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  <w:bookmarkStart w:id="10" w:name="_Hlk18674145"/>
    <w:bookmarkStart w:id="11" w:name="_Hlk18674145"/>
    <w:bookmarkEnd w:id="11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c77b68"/>
    <w:rPr>
      <w:color w:val="0563C1" w:themeColor="hyperlink"/>
      <w:u w:val="single"/>
    </w:rPr>
  </w:style>
  <w:style w:type="character" w:styleId="Meno1" w:customStyle="1">
    <w:name w:val="Menção1"/>
    <w:basedOn w:val="DefaultParagraphFont"/>
    <w:uiPriority w:val="99"/>
    <w:semiHidden/>
    <w:unhideWhenUsed/>
    <w:qFormat/>
    <w:rsid w:val="00c77b68"/>
    <w:rPr>
      <w:color w:val="2B579A"/>
      <w:shd w:fill="E6E6E6" w:val="clea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3219c3"/>
    <w:rPr/>
  </w:style>
  <w:style w:type="character" w:styleId="RodapChar" w:customStyle="1">
    <w:name w:val="Rodapé Char"/>
    <w:basedOn w:val="DefaultParagraphFont"/>
    <w:link w:val="Rodap"/>
    <w:uiPriority w:val="99"/>
    <w:qFormat/>
    <w:rsid w:val="003219c3"/>
    <w:rPr/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422202"/>
    <w:rPr>
      <w:i/>
      <w:iCs/>
      <w:color w:val="4472C4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c77b6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3219c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3219c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422202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topicos/10641516/artigo-5-da-constitui&#231;&#227;o-federal-de-1988" TargetMode="External"/><Relationship Id="rId3" Type="http://schemas.openxmlformats.org/officeDocument/2006/relationships/hyperlink" Target="http://www.jusbrasil.com.br/topicos/10727883/inciso-lxvi-do-artigo-5-da-constitui&#231;&#227;o-federal-de-1988" TargetMode="External"/><Relationship Id="rId4" Type="http://schemas.openxmlformats.org/officeDocument/2006/relationships/hyperlink" Target="http://www.jusbrasil.com.br/legislacao/155571402/constitui&#231;&#227;o-federal-constitui&#231;&#227;o-da-republica-federativa-do-brasil-1988" TargetMode="External"/><Relationship Id="rId5" Type="http://schemas.openxmlformats.org/officeDocument/2006/relationships/hyperlink" Target="http://www.jusbrasil.com.br/topicos/10651652/artigo-316-do-decreto-lei-n-3689-de-03-de-outubro-de-1941" TargetMode="External"/><Relationship Id="rId6" Type="http://schemas.openxmlformats.org/officeDocument/2006/relationships/hyperlink" Target="http://www.jusbrasil.com.br/topicos/10651224/artigo-319-do-decreto-lei-n-3689-de-03-de-outubro-de-1941" TargetMode="External"/><Relationship Id="rId7" Type="http://schemas.openxmlformats.org/officeDocument/2006/relationships/hyperlink" Target="http://www.jusbrasil.com.br/legislacao/1028351/c&#243;digo-processo-penal-decreto-lei-3689-41" TargetMode="External"/><Relationship Id="rId8" Type="http://schemas.openxmlformats.org/officeDocument/2006/relationships/hyperlink" Target="http://www.jusbrasil.com.br/topicos/10619340/artigo-157-do-decreto-lei-n-2848-de-07-de-dezembro-de-1940" TargetMode="External"/><Relationship Id="rId9" Type="http://schemas.openxmlformats.org/officeDocument/2006/relationships/hyperlink" Target="http://www.jusbrasil.com.br/topicos/10619245/par&#225;grafo-2-artigo-157-do-decreto-lei-n-2848-de-07-de-dezembro-de-1940" TargetMode="External"/><Relationship Id="rId10" Type="http://schemas.openxmlformats.org/officeDocument/2006/relationships/hyperlink" Target="http://www.jusbrasil.com.br/topicos/10619207/inciso-i-do-par&#225;grafo-2-do-artigo-157-do-decreto-lei-n-2848-de-07-de-dezembro-de-1940" TargetMode="External"/><Relationship Id="rId11" Type="http://schemas.openxmlformats.org/officeDocument/2006/relationships/hyperlink" Target="http://www.jusbrasil.com.br/topicos/10619168/inciso-ii-do-par&#225;grafo-2-do-artigo-157-do-decreto-lei-n-2848-de-07-de-dezembro-de-1940" TargetMode="External"/><Relationship Id="rId12" Type="http://schemas.openxmlformats.org/officeDocument/2006/relationships/hyperlink" Target="http://www.jusbrasil.com.br/topicos/10602053/artigo-288-do-decreto-lei-n-2848-de-07-de-dezembro-de-1940" TargetMode="External"/><Relationship Id="rId13" Type="http://schemas.openxmlformats.org/officeDocument/2006/relationships/hyperlink" Target="http://www.jusbrasil.com.br/topicos/10602025/par&#225;grafo-1-artigo-288-do-decreto-lei-n-2848-de-07-de-dezembro-de-1940" TargetMode="External"/><Relationship Id="rId14" Type="http://schemas.openxmlformats.org/officeDocument/2006/relationships/hyperlink" Target="http://www.jusbrasil.com.br/legislacao/1033702/c&#243;digo-penal-decreto-lei-2848-40" TargetMode="External"/><Relationship Id="rId15" Type="http://schemas.openxmlformats.org/officeDocument/2006/relationships/hyperlink" Target="http://www.jusbrasil.com.br/topicos/10652044/artigo-312-do-decreto-lei-n-3689-de-03-de-outubro-de-1941" TargetMode="External"/><Relationship Id="rId16" Type="http://schemas.openxmlformats.org/officeDocument/2006/relationships/hyperlink" Target="http://www.jusbrasil.com.br/legislacao/1028351/c&#243;digo-processo-penal-decreto-lei-3689-41" TargetMode="External"/><Relationship Id="rId17" Type="http://schemas.openxmlformats.org/officeDocument/2006/relationships/hyperlink" Target="http://www.jusbrasil.com.br/legislacao/229111/resolucao-217-1988" TargetMode="External"/><Relationship Id="rId18" Type="http://schemas.openxmlformats.org/officeDocument/2006/relationships/hyperlink" Target="http://www.jusbrasil.com.br/legislacao/113458/decreto-592-92" TargetMode="External"/><Relationship Id="rId19" Type="http://schemas.openxmlformats.org/officeDocument/2006/relationships/hyperlink" Target="http://www.jusbrasil.com.br/topicos/10641516/artigo-5-da-constitui&#231;&#227;o-federal-de-1988" TargetMode="External"/><Relationship Id="rId20" Type="http://schemas.openxmlformats.org/officeDocument/2006/relationships/hyperlink" Target="http://www.jusbrasil.com.br/topicos/10728238/inciso-lvii-do-artigo-5-da-constitui&#231;&#227;o-federal-de-1988" TargetMode="External"/><Relationship Id="rId21" Type="http://schemas.openxmlformats.org/officeDocument/2006/relationships/hyperlink" Target="http://www.jusbrasil.com.br/legislacao/155571402/constitui&#231;&#227;o-federal-constitui&#231;&#227;o-da-republica-federativa-do-brasil-1988" TargetMode="External"/><Relationship Id="rId22" Type="http://schemas.openxmlformats.org/officeDocument/2006/relationships/hyperlink" Target="http://www.jusbrasil.com.br/topicos/10652044/artigo-312-do-decreto-lei-n-3689-de-03-de-outubro-de-1941" TargetMode="External"/><Relationship Id="rId23" Type="http://schemas.openxmlformats.org/officeDocument/2006/relationships/hyperlink" Target="http://www.jusbrasil.com.br/legislacao/1028351/c&#243;digo-processo-penal-decreto-lei-3689-41" TargetMode="External"/><Relationship Id="rId24" Type="http://schemas.openxmlformats.org/officeDocument/2006/relationships/hyperlink" Target="http://www.jusbrasil.com.br/topicos/10656127/artigo-282-do-decreto-lei-n-3689-de-03-de-outubro-de-1941" TargetMode="External"/><Relationship Id="rId25" Type="http://schemas.openxmlformats.org/officeDocument/2006/relationships/hyperlink" Target="http://www.jusbrasil.com.br/topicos/10655830/par&#225;grafo-6-artigo-282-do-decreto-lei-n-3689-de-03-de-outubro-de-1941" TargetMode="External"/><Relationship Id="rId26" Type="http://schemas.openxmlformats.org/officeDocument/2006/relationships/hyperlink" Target="http://www.jusbrasil.com.br/legislacao/1028351/c&#243;digo-processo-penal-decreto-lei-3689-41" TargetMode="External"/><Relationship Id="rId27" Type="http://schemas.openxmlformats.org/officeDocument/2006/relationships/hyperlink" Target="http://www.jusbrasil.com.br/legislacao/1027637/lei-12403-11" TargetMode="External"/><Relationship Id="rId28" Type="http://schemas.openxmlformats.org/officeDocument/2006/relationships/hyperlink" Target="http://www.jusbrasil.com.br/topicos/10651224/artigo-319-do-decreto-lei-n-3689-de-03-de-outubro-de-1941" TargetMode="External"/><Relationship Id="rId29" Type="http://schemas.openxmlformats.org/officeDocument/2006/relationships/hyperlink" Target="http://www.jusbrasil.com.br/topicos/10651051/inciso-iv-do-artigo-319-do-decreto-lei-n-3689-de-03-de-outubro-de-1941" TargetMode="External"/><Relationship Id="rId30" Type="http://schemas.openxmlformats.org/officeDocument/2006/relationships/hyperlink" Target="http://www.jusbrasil.com.br/topicos/10650856/inciso-ix-do-artigo-319-do-decreto-lei-n-3689-de-03-de-outubro-de-1941" TargetMode="External"/><Relationship Id="rId31" Type="http://schemas.openxmlformats.org/officeDocument/2006/relationships/hyperlink" Target="http://www.jusbrasil.com.br/topicos/10651224/artigo-319-do-decreto-lei-n-3689-de-03-de-outubro-de-1941" TargetMode="External"/><Relationship Id="rId32" Type="http://schemas.openxmlformats.org/officeDocument/2006/relationships/hyperlink" Target="http://www.jusbrasil.com.br/legislacao/1028351/c&#243;digo-processo-penal-decreto-lei-3689-41" TargetMode="External"/><Relationship Id="rId33" Type="http://schemas.openxmlformats.org/officeDocument/2006/relationships/hyperlink" Target="http://www.jusbrasil.com.br/topicos/10656127/artigo-282-do-decreto-lei-n-3689-de-03-de-outubro-de-1941" TargetMode="External"/><Relationship Id="rId34" Type="http://schemas.openxmlformats.org/officeDocument/2006/relationships/hyperlink" Target="http://www.jusbrasil.com.br/topicos/10655830/par&#225;grafo-6-artigo-282-do-decreto-lei-n-3689-de-03-de-outubro-de-1941" TargetMode="External"/><Relationship Id="rId35" Type="http://schemas.openxmlformats.org/officeDocument/2006/relationships/hyperlink" Target="http://www.jusbrasil.com.br/legislacao/1028351/c&#243;digo-processo-penal-decreto-lei-3689-41" TargetMode="External"/><Relationship Id="rId36" Type="http://schemas.openxmlformats.org/officeDocument/2006/relationships/hyperlink" Target="http://www.jusbrasil.com.br/topicos/10652044/artigo-312-do-decreto-lei-n-3689-de-03-de-outubro-de-1941" TargetMode="External"/><Relationship Id="rId37" Type="http://schemas.openxmlformats.org/officeDocument/2006/relationships/hyperlink" Target="http://www.jusbrasil.com.br/legislacao/1028351/c&#243;digo-processo-penal-decreto-lei-3689-41" TargetMode="External"/><Relationship Id="rId38" Type="http://schemas.openxmlformats.org/officeDocument/2006/relationships/hyperlink" Target="http://www.jusbrasil.com.br/legislacao/1027637/lei-12403-11" TargetMode="External"/><Relationship Id="rId39" Type="http://schemas.openxmlformats.org/officeDocument/2006/relationships/hyperlink" Target="http://www.jusbrasil.com.br/legislacao/1028351/c&#243;digo-processo-penal-decreto-lei-3689-41" TargetMode="External"/><Relationship Id="rId40" Type="http://schemas.openxmlformats.org/officeDocument/2006/relationships/hyperlink" Target="http://www.jusbrasil.com.br/topicos/10651224/artigo-319-do-decreto-lei-n-3689-de-03-de-outubro-de-1941" TargetMode="External"/><Relationship Id="rId41" Type="http://schemas.openxmlformats.org/officeDocument/2006/relationships/hyperlink" Target="http://www.jusbrasil.com.br/topicos/10650644/artigo-320-do-decreto-lei-n-3689-de-03-de-outubro-de-1941" TargetMode="External"/><Relationship Id="rId42" Type="http://schemas.openxmlformats.org/officeDocument/2006/relationships/hyperlink" Target="http://www.jusbrasil.com.br/legislacao/1028351/c&#243;digo-processo-penal-decreto-lei-3689-41" TargetMode="External"/><Relationship Id="rId43" Type="http://schemas.openxmlformats.org/officeDocument/2006/relationships/hyperlink" Target="http://www.jusbrasil.com.br/topicos/10651224/artigo-319-do-decreto-lei-n-3689-de-03-de-outubro-de-1941" TargetMode="External"/><Relationship Id="rId44" Type="http://schemas.openxmlformats.org/officeDocument/2006/relationships/hyperlink" Target="http://www.jusbrasil.com.br/legislacao/1028351/c&#243;digo-processo-penal-decreto-lei-3689-41" TargetMode="External"/><Relationship Id="rId45" Type="http://schemas.openxmlformats.org/officeDocument/2006/relationships/header" Target="header1.xml"/><Relationship Id="rId46" Type="http://schemas.openxmlformats.org/officeDocument/2006/relationships/footer" Target="footer1.xml"/><Relationship Id="rId47" Type="http://schemas.openxmlformats.org/officeDocument/2006/relationships/fontTable" Target="fontTable.xml"/><Relationship Id="rId48" Type="http://schemas.openxmlformats.org/officeDocument/2006/relationships/settings" Target="settings.xml"/><Relationship Id="rId4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LibreOffice/6.4.2.2$Windows_X86_64 LibreOffice_project/4e471d8c02c9c90f512f7f9ead8875b57fcb1ec3</Application>
  <Pages>10</Pages>
  <Words>1893</Words>
  <Characters>10041</Characters>
  <CharactersWithSpaces>11871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2017-05-20T18:31:00Z</dcterms:created>
  <dc:creator/>
  <dc:description/>
  <dc:language>pt-BR</dc:language>
  <cp:lastModifiedBy/>
  <dcterms:modified xsi:type="dcterms:W3CDTF">2020-04-15T12:30:56Z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