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PROCESSO Nº: 000000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DO CLIENTE,</w:t>
      </w:r>
      <w:r>
        <w:rPr>
          <w:rFonts w:cs="Tahoma" w:ascii="Tahoma" w:hAnsi="Tahoma"/>
          <w:sz w:val="24"/>
          <w:szCs w:val="24"/>
        </w:rPr>
        <w:t xml:space="preserve"> já devidamente qualificado nos autos do processo em epígrafe, por seu procurador que a esta subscreve (procuração em anexo), vem respeitosamente à presença de V. Exa., nos termos do artigo </w:t>
      </w:r>
      <w:hyperlink r:id="rId2" w:tgtFrame="Artigo 31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316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apresentar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REQUERIMENTO DE REVOGAÇÃO DA PRISÃO PREVENTIVA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pelas razões de fato e de Direito a seguir apontadas;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foi denunciado e vem sendo processado por este r. Juízo, pela suposta prática do delito previsto no artigo ‘’00’’ do </w:t>
      </w:r>
      <w:hyperlink r:id="rId4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Acontece Exa., que o requerente desconhecia a existência de tal procedimento em seu desfavor, tendo sido surpreendido com a lamentável notícia do mandado de prisão preventiva instaurado em seu nome.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Vale destacar que, o requerente possui endereço certo, ocupação lícita, é primário e possui bons antecedentes, conforme documentos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ainda ressaltar que, o requerente não compareceu a nenhum ato do processo, justamente pelo desconhecimento do feito.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mostra-se inadequada a manutenção do mandado de prisão expedido em desfavor do requerente, haja vista todos os requisitos favoráveis demonstrados, tornando-se inviável a permanência desnecessária dessa situação vexatória existente.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prisão preventiva, como medida cautelar de cerceamento da liberdade, exige a presença do fumus comissi delicti e do periculum libertatis que revelam as hipóteses que justificam a medida.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presente caso, a prisão preventiva foi decretada para garantir a aplicação da lei penal, com base no artigo </w:t>
      </w:r>
      <w:hyperlink r:id="rId5" w:tgtFrame="Artigo 36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366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6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haja vista que o requerente não foi encontrado para ser citado, vindo a ser citado por edital, e consequentemente, não tendo comparecido aos atos do processo.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ressaltar que o requerente é </w:t>
      </w:r>
      <w:r>
        <w:rPr>
          <w:rFonts w:cs="Tahoma" w:ascii="Tahoma" w:hAnsi="Tahoma"/>
          <w:b/>
          <w:bCs/>
          <w:sz w:val="24"/>
          <w:szCs w:val="24"/>
        </w:rPr>
        <w:t>primário</w:t>
      </w:r>
      <w:r>
        <w:rPr>
          <w:rFonts w:cs="Tahoma" w:ascii="Tahoma" w:hAnsi="Tahoma"/>
          <w:sz w:val="24"/>
          <w:szCs w:val="24"/>
        </w:rPr>
        <w:t>, de bons antecedentes, possui </w:t>
      </w:r>
      <w:r>
        <w:rPr>
          <w:rFonts w:cs="Tahoma" w:ascii="Tahoma" w:hAnsi="Tahoma"/>
          <w:b/>
          <w:bCs/>
          <w:sz w:val="24"/>
          <w:szCs w:val="24"/>
        </w:rPr>
        <w:t>trabalho lícito</w:t>
      </w:r>
      <w:r>
        <w:rPr>
          <w:rFonts w:cs="Tahoma" w:ascii="Tahoma" w:hAnsi="Tahoma"/>
          <w:sz w:val="24"/>
          <w:szCs w:val="24"/>
        </w:rPr>
        <w:t> e </w:t>
      </w:r>
      <w:r>
        <w:rPr>
          <w:rFonts w:cs="Tahoma" w:ascii="Tahoma" w:hAnsi="Tahoma"/>
          <w:b/>
          <w:bCs/>
          <w:sz w:val="24"/>
          <w:szCs w:val="24"/>
        </w:rPr>
        <w:t>residência fixa</w:t>
      </w:r>
      <w:r>
        <w:rPr>
          <w:rFonts w:cs="Tahoma" w:ascii="Tahoma" w:hAnsi="Tahoma"/>
          <w:sz w:val="24"/>
          <w:szCs w:val="24"/>
        </w:rPr>
        <w:t> (conforme documentos juntados), circunstâncias essas que depõem contra o cerceamento cautelar da liberdade.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Desse modo, a manutenção do mandado de prisão preventiva, exige estrita necessidade, pautada pela constatação das hipóteses de decretação, previstas no artigo </w:t>
      </w:r>
      <w:hyperlink r:id="rId7" w:tgtFrame="Artigo 312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312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8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Vale lembrar que, não é outro o comando do artigo </w:t>
      </w:r>
      <w:hyperlink r:id="rId9" w:tgtFrame="Artigo 31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316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ao indicar que a preventiva deve ser revogada quando se constatar a falta de motivo para sua subsistência.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Isso nos demonstra que o cárcere é medida excepcional e a liberdade deve ser vista como regra, notadamente quando não mais subsista a necessidade da medida cautelar restritiva da liberdade.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presente caso, resta demonstrada total desnecessidade quanto á manutenção da expedição do mandado de prisão, haja vista todos os elementos pessoais favoráveis do requerente e demais argumentos trazidos.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preciso restringir o cárcere apenas aos infratores considerados nocivos e que oferecem grande e concreta ameaça à sociedade, devendo figurar sempre como a última ratio.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Outro ponto considerável é que as prisões no Brasil estão em condições desumanas, são locais de constante tortura física e psicológica, superlotação, disseminação de doenças e propagação da violência.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manutenção da liberdade deve prevalecer sempre que possível. Prova disso é o surgimento da lei </w:t>
      </w:r>
      <w:hyperlink r:id="rId11" w:tgtFrame="Lei nº 12.403, de 4 de maio de 201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12.403</w:t>
        </w:r>
      </w:hyperlink>
      <w:r>
        <w:rPr>
          <w:rFonts w:cs="Tahoma" w:ascii="Tahoma" w:hAnsi="Tahoma"/>
          <w:sz w:val="24"/>
          <w:szCs w:val="24"/>
        </w:rPr>
        <w:t>/11, que veio para demonstrar ao magistrado que ao analisar o caso, opte pela aplicação de medidas cautelares diversas da prisão.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entende-se ter restado demonstrada a inexistência do periculum libertatis, razão pela qual a revogação da custódia cautelar do Requerente é medida que se impõe.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 que V. Exa., com base no artigo </w:t>
      </w:r>
      <w:hyperlink r:id="rId12" w:tgtFrame="Artigo 31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316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3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se digne em conceder a </w:t>
      </w:r>
      <w:r>
        <w:rPr>
          <w:rFonts w:cs="Tahoma" w:ascii="Tahoma" w:hAnsi="Tahoma"/>
          <w:b/>
          <w:bCs/>
          <w:sz w:val="24"/>
          <w:szCs w:val="24"/>
        </w:rPr>
        <w:t>REVOGAÇÃO DA PRISÃO PREVENTIVA</w:t>
      </w:r>
      <w:r>
        <w:rPr>
          <w:rFonts w:cs="Tahoma" w:ascii="Tahoma" w:hAnsi="Tahoma"/>
          <w:sz w:val="24"/>
          <w:szCs w:val="24"/>
        </w:rPr>
        <w:t>, por sua manifesta necessidade, haja vista todo o corroborado pelos documentos e argumentos aqui trazidos, com o recolhimento do mandado de prisão preventiva em aberto ou a expedição da contraordem.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bookmarkEnd w:id="4"/>
      <w:bookmarkEnd w:id="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4"/>
      <w:footerReference w:type="default" r:id="rId1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9" w:name="_Hlk18674072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7" w:name="_Hlk18674145"/>
    <w:bookmarkStart w:id="8" w:name="_Hlk18674145"/>
    <w:bookmarkEnd w:id="8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52ff1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52ff1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2153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2153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d03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15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15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51652/artigo-316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legislacao/1033702/c&#243;digo-penal-decreto-lei-2848-40" TargetMode="External"/><Relationship Id="rId5" Type="http://schemas.openxmlformats.org/officeDocument/2006/relationships/hyperlink" Target="http://www.jusbrasil.com.br/topicos/10645869/artigo-366-do-decreto-lei-n-3689-de-03-de-outubro-de-1941" TargetMode="External"/><Relationship Id="rId6" Type="http://schemas.openxmlformats.org/officeDocument/2006/relationships/hyperlink" Target="http://www.jusbrasil.com.br/legislacao/1028351/c&#243;digo-processo-penal-decreto-lei-3689-41" TargetMode="External"/><Relationship Id="rId7" Type="http://schemas.openxmlformats.org/officeDocument/2006/relationships/hyperlink" Target="http://www.jusbrasil.com.br/topicos/10652044/artigo-312-do-decreto-lei-n-3689-de-03-de-outubro-de-1941" TargetMode="External"/><Relationship Id="rId8" Type="http://schemas.openxmlformats.org/officeDocument/2006/relationships/hyperlink" Target="http://www.jusbrasil.com.br/legislacao/1028351/c&#243;digo-processo-penal-decreto-lei-3689-41" TargetMode="External"/><Relationship Id="rId9" Type="http://schemas.openxmlformats.org/officeDocument/2006/relationships/hyperlink" Target="http://www.jusbrasil.com.br/topicos/10651652/artigo-316-do-decreto-lei-n-3689-de-03-de-outubro-de-1941" TargetMode="External"/><Relationship Id="rId10" Type="http://schemas.openxmlformats.org/officeDocument/2006/relationships/hyperlink" Target="http://www.jusbrasil.com.br/legislacao/1028351/c&#243;digo-processo-penal-decreto-lei-3689-41" TargetMode="External"/><Relationship Id="rId11" Type="http://schemas.openxmlformats.org/officeDocument/2006/relationships/hyperlink" Target="http://www.jusbrasil.com.br/legislacao/1027637/lei-12403-11" TargetMode="External"/><Relationship Id="rId12" Type="http://schemas.openxmlformats.org/officeDocument/2006/relationships/hyperlink" Target="http://www.jusbrasil.com.br/topicos/10651652/artigo-316-do-decreto-lei-n-3689-de-03-de-outubro-de-1941" TargetMode="External"/><Relationship Id="rId13" Type="http://schemas.openxmlformats.org/officeDocument/2006/relationships/hyperlink" Target="http://www.jusbrasil.com.br/legislacao/1028351/c&#243;digo-processo-penal-decreto-lei-3689-41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5</Pages>
  <Words>785</Words>
  <Characters>4237</Characters>
  <CharactersWithSpaces>4982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2017-05-27T22:32:00Z</dcterms:created>
  <dc:creator/>
  <dc:description/>
  <dc:language>pt-BR</dc:language>
  <cp:lastModifiedBy/>
  <dcterms:modified xsi:type="dcterms:W3CDTF">2020-04-15T12:30:39Z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