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EXCELENTÍSSIMO SENHOR PRESIDENTE DO EGRÉGIO TRIBUNAL DE JUSTIÇA DO ESTADO TAL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REVISÃO CRIMINAL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PROMOVENTE: FULANO DE TAL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  <w:bookmarkStart w:id="0" w:name="_Hlk483244742"/>
      <w:bookmarkStart w:id="1" w:name="_Hlk483585066"/>
      <w:bookmarkStart w:id="2" w:name="_Hlk483244742"/>
      <w:bookmarkStart w:id="3" w:name="_Hlk483585066"/>
      <w:bookmarkEnd w:id="3"/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bookmarkStart w:id="4" w:name="_Hlk483585066"/>
      <w:bookmarkStart w:id="5" w:name="_Hlk19878748"/>
      <w:bookmarkStart w:id="6" w:name="_Hlk19887579"/>
      <w:bookmarkEnd w:id="4"/>
      <w:r>
        <w:rPr>
          <w:rFonts w:cs="Tahoma" w:ascii="Tahoma" w:hAnsi="Tahoma"/>
          <w:b/>
          <w:bCs/>
          <w:spacing w:val="2"/>
          <w:sz w:val="24"/>
          <w:szCs w:val="24"/>
        </w:rPr>
        <w:t>NOME DO CLIENTE,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</w:t>
      </w:r>
      <w:bookmarkStart w:id="7" w:name="_Hlk482693071"/>
      <w:r>
        <w:rPr>
          <w:rFonts w:cs="Tahoma" w:ascii="Tahoma" w:hAnsi="Tahoma"/>
          <w:spacing w:val="2"/>
          <w:sz w:val="24"/>
          <w:szCs w:val="24"/>
        </w:rPr>
        <w:t>Rua TAL, nº 00000, bairro TAL, CEP: 000000, CIDADE/U</w:t>
      </w:r>
      <w:bookmarkEnd w:id="6"/>
      <w:r>
        <w:rPr>
          <w:rFonts w:cs="Tahoma" w:ascii="Tahoma" w:hAnsi="Tahoma"/>
          <w:spacing w:val="2"/>
          <w:sz w:val="24"/>
          <w:szCs w:val="24"/>
        </w:rPr>
        <w:t>F</w:t>
      </w:r>
      <w:bookmarkEnd w:id="5"/>
      <w:bookmarkEnd w:id="7"/>
      <w:r>
        <w:rPr>
          <w:rFonts w:cs="Tahoma" w:ascii="Tahoma" w:hAnsi="Tahoma"/>
          <w:sz w:val="24"/>
          <w:szCs w:val="24"/>
        </w:rPr>
        <w:t xml:space="preserve">, </w:t>
      </w:r>
      <w:bookmarkEnd w:id="2"/>
      <w:r>
        <w:rPr>
          <w:rFonts w:cs="Tahoma" w:ascii="Tahoma" w:hAnsi="Tahoma"/>
          <w:sz w:val="24"/>
          <w:szCs w:val="24"/>
        </w:rPr>
        <w:t>por intermédio de seu advogado, que subscreve in fine, mandato incluso, com escritório profissional localizado à Rua TAL, vem, mui respeitosamente, à presença de Vossa Excelência ajuizar a presente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REVISÃO CRIMINAL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fulcro no art. </w:t>
      </w:r>
      <w:hyperlink r:id="rId2" w:tgtFrame="Artigo 621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621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3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CPP</w:t>
        </w:r>
      </w:hyperlink>
      <w:r>
        <w:rPr>
          <w:rFonts w:cs="Tahoma" w:ascii="Tahoma" w:hAnsi="Tahoma"/>
          <w:sz w:val="24"/>
          <w:szCs w:val="24"/>
        </w:rPr>
        <w:t> e pelas razões de fato e de direito que a seguir expõe: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 CAUSA DE PEDIR REMOTA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requerente foi acusado de ter cometido o crime capitulado no art. 121, § 2º, III, CPB (homicídio consumado e qualificado mediante meio cruel) em face da vítima FULANA DE TAL, cujo cadáver nunca foi encontrado. A denúncia foi recebida e processada perante a Vara Única do Tribunal do Júri da Comarca de CIDADE/UF e, ao final, foi TAL condenado pelo delito supracitado, lhe sendo imposta a pena de 15 (quinze) anos de reclusão. Foi interposto pela defesa um Recurso de Apelação com fundamento no art. </w:t>
      </w:r>
      <w:hyperlink r:id="rId4" w:tgtFrame="Artigo 593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593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5" w:tgtFrame="Inciso III do Artigo 593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III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6" w:tgtFrame="Alínea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d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7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CPP</w:t>
        </w:r>
      </w:hyperlink>
      <w:r>
        <w:rPr>
          <w:rFonts w:cs="Tahoma" w:ascii="Tahoma" w:hAnsi="Tahoma"/>
          <w:sz w:val="24"/>
          <w:szCs w:val="24"/>
        </w:rPr>
        <w:t> contudo, julgado improcedente pela 3ª Câmara Criminal do TJCE. Foram manejados Embargos de Declaração c/c Efeitos Modificativos contra o acórdão, também julgados improcedentes.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Após a ocorrência do trânsito em julgado, FULANO DE TAL foi recolhido à prisão em regime fechado já por conta da execução do julgado condenatório. Sucede que, dois meses após sua prisão, eis que a família de FULANO DE TAL descobre que BELTRANO está vivo e, inclusive, cursando o IX Semestre do Curso de Direito na TAL. FULANO DE TAL maneja Ação de Justificação Criminal requerendo a oitiva da vítima e de colegas de curso, obtendo êxito em comprovar, cabalmente, que a suposta vítima está viva.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DOS FUNDAMENTOS JURÍDICOS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presente ação tem como objetivo revisar o crime e a condenação que lhe foi imposta. De acordo com o art. 121 § 2º, III, CPB, a aplicação da pena é injusta, haja vista que o referido dispositivo dispõe;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121. Matar alguém: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§ 2º Se o homicídio é cometido: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III - com emprego de veneno, fogo, explosivo, asfixia, tortura ou outro meio insidioso ou cruel, ou de que possa resultar perigo comum;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 forma, levando em consideração que a inocência do promovente foi provada, que a suposta vítima fora encontrada viva e que não havia na época da condenação do réu sequer uma prova clara e concreta de seu envolvimento no crime, a condenação do réu e consequentemente a pena aplicada a ele não são justas.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Nesta vertente, vale salientar que a conduta tipificada no artigo supramencionado remete ao ato de “Matar alguém”, o que, de acordo com os autos da ação de Justificação Criminal, constante nos anexos, não aconteceu, haja vista que a vítima não está morta, tampouco há provas que o requerente praticou atos para atingir este objetivo.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Caso este Tribunal não entenda pela inocência do requerente, vale enfatizar que a condenação que pesa sobre ele é de crime consumado, que por circunstâncias alheias à sua vontade, não se consumou. Neste caso, não se pode aplicar ao condenado uma pena de homicídio consumado estando a vítima viva.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Buscando o cumprimento da justiça, cumpre a modificação da sentença anterior, uma vez que, de acordo com o art. </w:t>
      </w:r>
      <w:hyperlink r:id="rId8" w:tgtFrame="Artigo 14 do Decreto Lei nº 2.848 de 07 de Dezembro de 194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14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9" w:tgtFrame="Decreto-lei no 2.848, de 7 de dezembro de 194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Penal</w:t>
        </w:r>
      </w:hyperlink>
      <w:r>
        <w:rPr>
          <w:rFonts w:cs="Tahoma" w:ascii="Tahoma" w:hAnsi="Tahoma"/>
          <w:sz w:val="24"/>
          <w:szCs w:val="24"/>
        </w:rPr>
        <w:t>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14 - Diz-se o crime: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- Consumado, quando nele se reúnem todos os elementos de sua definição legal;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 - Tentado, quando, iniciada a execução, não se consuma por circunstâncias alheias à vontade do agente.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Sendo assim, de acordo com o inciso II do artigo supramencionado, a tipificação que melhor se adequa realidade dos fatos é a tentativa de homicídio. Sendo assim, a pena de homicídio qualificado consumado deve ser modificada, haja vista que não se conseguiu atingir o seu objetivo no momento do fato.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Ex positis, requer à Vossa Excelência que se digne: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I. Intimação do ilustre representante do Ministério Público para apresentação do competente parecer;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II. Julgar procedente a referida exordial, acatando a descaracterização do crime consumado para o tentado e reduzindo a pena de um a dois terços;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8" w:name="_Hlk19878861"/>
      <w:bookmarkEnd w:id="8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9" w:name="_Hlk482880653"/>
      <w:bookmarkStart w:id="10" w:name="_Hlk482880653"/>
      <w:bookmarkEnd w:id="10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10"/>
      <w:footerReference w:type="default" r:id="rId11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ab/>
    </w:r>
    <w:bookmarkStart w:id="13" w:name="_Hlk18674072"/>
    <w:bookmarkEnd w:id="13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1" w:name="_Hlk18674145"/>
    <w:bookmarkStart w:id="12" w:name="_Hlk18674145"/>
    <w:bookmarkEnd w:id="1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2b0f9e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2b0f9e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60df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60dfd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fe29c0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b0304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60df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660df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fe29c0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14199/artigo-621-do-decreto-lei-n-3689-de-03-de-outubro-de-1941" TargetMode="External"/><Relationship Id="rId3" Type="http://schemas.openxmlformats.org/officeDocument/2006/relationships/hyperlink" Target="http://www.jusbrasil.com.br/legislacao/1028351/c&#243;digo-processo-penal-decreto-lei-3689-41" TargetMode="External"/><Relationship Id="rId4" Type="http://schemas.openxmlformats.org/officeDocument/2006/relationships/hyperlink" Target="http://www.jusbrasil.com.br/topicos/10616608/artigo-593-do-decreto-lei-n-3689-de-03-de-outubro-de-1941" TargetMode="External"/><Relationship Id="rId5" Type="http://schemas.openxmlformats.org/officeDocument/2006/relationships/hyperlink" Target="http://www.jusbrasil.com.br/topicos/10616492/inciso-iii-do-artigo-593-do-decreto-lei-n-3689-de-03-de-outubro-de-1941" TargetMode="External"/><Relationship Id="rId6" Type="http://schemas.openxmlformats.org/officeDocument/2006/relationships/hyperlink" Target="http://www.jusbrasil.com.br/topicos/10616315/alinea-d-do-inciso-iii-do-artigo-593-do-decreto-lei-n-3689-de-03-de-outubro-de-1941" TargetMode="External"/><Relationship Id="rId7" Type="http://schemas.openxmlformats.org/officeDocument/2006/relationships/hyperlink" Target="http://www.jusbrasil.com.br/legislacao/1028351/c&#243;digo-processo-penal-decreto-lei-3689-41" TargetMode="External"/><Relationship Id="rId8" Type="http://schemas.openxmlformats.org/officeDocument/2006/relationships/hyperlink" Target="http://www.jusbrasil.com.br/topicos/10638135/artigo-14-do-decreto-lei-n-2848-de-07-de-dezembro-de-1940" TargetMode="External"/><Relationship Id="rId9" Type="http://schemas.openxmlformats.org/officeDocument/2006/relationships/hyperlink" Target="http://www.jusbrasil.com.br/legislacao/1033702/c&#243;digo-penal-decreto-lei-2848-40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LibreOffice/6.4.2.2$Windows_X86_64 LibreOffice_project/4e471d8c02c9c90f512f7f9ead8875b57fcb1ec3</Application>
  <Pages>5</Pages>
  <Words>877</Words>
  <Characters>4396</Characters>
  <CharactersWithSpaces>5230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2017-05-27T21:45:00Z</dcterms:created>
  <dc:creator/>
  <dc:description/>
  <dc:language>pt-BR</dc:language>
  <cp:lastModifiedBy/>
  <dcterms:modified xsi:type="dcterms:W3CDTF">2020-04-15T12:31:00Z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