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EXCELENTÍSSIMO SENHOR DESEMBARGADOR PRESIDENTE DO EGRÉGIO TRIBUNAL DE JUSTIÇA DO ESTADO TAL</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bookmarkStart w:id="0" w:name="_Hlk19878748"/>
      <w:bookmarkStart w:id="1" w:name="_Hlk19887579"/>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2" w:name="_Hlk482693071"/>
      <w:r>
        <w:rPr>
          <w:rFonts w:cs="Tahoma" w:ascii="Tahoma" w:hAnsi="Tahoma"/>
          <w:spacing w:val="2"/>
          <w:sz w:val="24"/>
          <w:szCs w:val="24"/>
        </w:rPr>
        <w:t>Rua TAL, nº 00000, bairro TAL, CEP: 000000, CIDADE/U</w:t>
      </w:r>
      <w:bookmarkEnd w:id="1"/>
      <w:r>
        <w:rPr>
          <w:rFonts w:cs="Tahoma" w:ascii="Tahoma" w:hAnsi="Tahoma"/>
          <w:spacing w:val="2"/>
          <w:sz w:val="24"/>
          <w:szCs w:val="24"/>
        </w:rPr>
        <w:t>F</w:t>
      </w:r>
      <w:bookmarkEnd w:id="0"/>
      <w:bookmarkEnd w:id="2"/>
      <w:r>
        <w:rPr>
          <w:rFonts w:cs="Tahoma" w:ascii="Tahoma" w:hAnsi="Tahoma"/>
          <w:sz w:val="24"/>
          <w:szCs w:val="24"/>
        </w:rPr>
        <w:t>, atualmente recolhido na Cadeia Pública, vem respeitosamente, à presença de Vossa Excelência, por intermédio do seu advogado, conforme procuração em anexo, propor a presente: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REVISÃO CRIMINAL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Contra a decisão condenatória proferida pelo MM. Juiz da 00ª Vara Criminal da Comarca DE CIDADE/UF, com fulcro no art. </w:t>
      </w:r>
      <w:hyperlink r:id="rId2" w:tgtFrame="Artigo 621 do Decreto Lei nº 3.689 de 03 de Outubro de 1941">
        <w:r>
          <w:rPr>
            <w:rStyle w:val="LinkdaInternet"/>
            <w:rFonts w:cs="Tahoma" w:ascii="Tahoma" w:hAnsi="Tahoma"/>
            <w:color w:val="auto"/>
            <w:sz w:val="24"/>
            <w:szCs w:val="24"/>
            <w:u w:val="none"/>
          </w:rPr>
          <w:t>621</w:t>
        </w:r>
      </w:hyperlink>
      <w:r>
        <w:rPr>
          <w:rFonts w:cs="Tahoma" w:ascii="Tahoma" w:hAnsi="Tahoma"/>
          <w:sz w:val="24"/>
          <w:szCs w:val="24"/>
        </w:rPr>
        <w:t>, </w:t>
      </w:r>
      <w:hyperlink r:id="rId3" w:tgtFrame="Inciso III do Artigo 621 do Decreto Lei nº 3.689 de 03 de Outubro de 1941">
        <w:r>
          <w:rPr>
            <w:rStyle w:val="LinkdaInternet"/>
            <w:rFonts w:cs="Tahoma" w:ascii="Tahoma" w:hAnsi="Tahoma"/>
            <w:color w:val="auto"/>
            <w:sz w:val="24"/>
            <w:szCs w:val="24"/>
            <w:u w:val="none"/>
          </w:rPr>
          <w:t>III</w:t>
        </w:r>
      </w:hyperlink>
      <w:r>
        <w:rPr>
          <w:rFonts w:cs="Tahoma" w:ascii="Tahoma" w:hAnsi="Tahoma"/>
          <w:sz w:val="24"/>
          <w:szCs w:val="24"/>
        </w:rPr>
        <w:t>, </w:t>
      </w:r>
      <w:hyperlink r:id="rId4" w:tgtFrame="Decreto-lei nº 3.689, de 3 de outubro de 1941.">
        <w:r>
          <w:rPr>
            <w:rStyle w:val="LinkdaInternet"/>
            <w:rFonts w:cs="Tahoma" w:ascii="Tahoma" w:hAnsi="Tahoma"/>
            <w:color w:val="auto"/>
            <w:sz w:val="24"/>
            <w:szCs w:val="24"/>
            <w:u w:val="none"/>
          </w:rPr>
          <w:t>CPP</w:t>
        </w:r>
      </w:hyperlink>
      <w:r>
        <w:rPr>
          <w:rFonts w:cs="Tahoma" w:ascii="Tahoma" w:hAnsi="Tahoma"/>
          <w:sz w:val="24"/>
          <w:szCs w:val="24"/>
        </w:rPr>
        <w:t>, pelos seguintes motivos: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DIA/MÊS/ANO, o réu foi condenado pela prática do crime de tortura tipificado na Lei nº </w:t>
      </w:r>
      <w:hyperlink r:id="rId5" w:tgtFrame="Lei nº 9.455, de 7 de abril de 1997.">
        <w:r>
          <w:rPr>
            <w:rStyle w:val="LinkdaInternet"/>
            <w:rFonts w:cs="Tahoma" w:ascii="Tahoma" w:hAnsi="Tahoma"/>
            <w:color w:val="auto"/>
            <w:sz w:val="24"/>
            <w:szCs w:val="24"/>
            <w:u w:val="none"/>
          </w:rPr>
          <w:t>9.455</w:t>
        </w:r>
      </w:hyperlink>
      <w:r>
        <w:rPr>
          <w:rFonts w:cs="Tahoma" w:ascii="Tahoma" w:hAnsi="Tahoma"/>
          <w:sz w:val="24"/>
          <w:szCs w:val="24"/>
        </w:rPr>
        <w:t>/97, art. </w:t>
      </w:r>
      <w:hyperlink r:id="rId6" w:tgtFrame="Artigo 1 da Lei nº 9.455 de 07 de Abril de 1997">
        <w:r>
          <w:rPr>
            <w:rStyle w:val="LinkdaInternet"/>
            <w:rFonts w:cs="Tahoma" w:ascii="Tahoma" w:hAnsi="Tahoma"/>
            <w:color w:val="auto"/>
            <w:sz w:val="24"/>
            <w:szCs w:val="24"/>
            <w:u w:val="none"/>
          </w:rPr>
          <w:t>1º</w:t>
        </w:r>
      </w:hyperlink>
      <w:r>
        <w:rPr>
          <w:rFonts w:cs="Tahoma" w:ascii="Tahoma" w:hAnsi="Tahoma"/>
          <w:sz w:val="24"/>
          <w:szCs w:val="24"/>
        </w:rPr>
        <w:t>, </w:t>
      </w:r>
      <w:hyperlink r:id="rId7" w:tgtFrame="Inciso II do Artigo 1 da Lei nº 9.455 de 07 de Abril de 1997">
        <w:r>
          <w:rPr>
            <w:rStyle w:val="LinkdaInternet"/>
            <w:rFonts w:cs="Tahoma" w:ascii="Tahoma" w:hAnsi="Tahoma"/>
            <w:color w:val="auto"/>
            <w:sz w:val="24"/>
            <w:szCs w:val="24"/>
            <w:u w:val="none"/>
          </w:rPr>
          <w:t>II</w:t>
        </w:r>
      </w:hyperlink>
      <w:r>
        <w:rPr>
          <w:rFonts w:cs="Tahoma" w:ascii="Tahoma" w:hAnsi="Tahoma"/>
          <w:sz w:val="24"/>
          <w:szCs w:val="24"/>
        </w:rPr>
        <w:t>, </w:t>
      </w:r>
      <w:hyperlink r:id="rId8" w:tgtFrame="Parágrafo 4 Artigo 1 da Lei nº 9.455 de 07 de Abril de 1997">
        <w:r>
          <w:rPr>
            <w:rStyle w:val="LinkdaInternet"/>
            <w:rFonts w:cs="Tahoma" w:ascii="Tahoma" w:hAnsi="Tahoma"/>
            <w:color w:val="auto"/>
            <w:sz w:val="24"/>
            <w:szCs w:val="24"/>
            <w:u w:val="none"/>
          </w:rPr>
          <w:t>§ 4º</w:t>
        </w:r>
      </w:hyperlink>
      <w:r>
        <w:rPr>
          <w:rFonts w:cs="Tahoma" w:ascii="Tahoma" w:hAnsi="Tahoma"/>
          <w:sz w:val="24"/>
          <w:szCs w:val="24"/>
        </w:rPr>
        <w:t>, </w:t>
      </w:r>
      <w:hyperlink r:id="rId9" w:tgtFrame="Inciso I do Parágrafo 4 do Artigo 1 da Lei nº 9.455 de 07 de Abril de 1997">
        <w:r>
          <w:rPr>
            <w:rStyle w:val="LinkdaInternet"/>
            <w:rFonts w:cs="Tahoma" w:ascii="Tahoma" w:hAnsi="Tahoma"/>
            <w:color w:val="auto"/>
            <w:sz w:val="24"/>
            <w:szCs w:val="24"/>
            <w:u w:val="none"/>
          </w:rPr>
          <w:t>I</w:t>
        </w:r>
      </w:hyperlink>
      <w:r>
        <w:rPr>
          <w:rFonts w:cs="Tahoma" w:ascii="Tahoma" w:hAnsi="Tahoma"/>
          <w:sz w:val="24"/>
          <w:szCs w:val="24"/>
        </w:rPr>
        <w:t>, ao cumprimento da pena de 00 (NÚMERO) anos de reclusão, mais a perda da função pública. Tal condenação teve incidência, naquele dia DIA/MÊS/ANO, o réu estava trabalhando no presídio, quando ocorrera inesperadamente uma rebelião. E por ordem de um superior o réu imobilizou dois detentos aos quais estavam muito agitados, com ataduras de pano, tendo no conforme dos cuidados para não machucá-los.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Após, o lapso temporal de uma hora e meia o réu soltou os detentos e foram submetidos à exame de corpo de delito que fora apurado no laudo lesão bem leve, sendo essas causadas pela própria movimentação dos presos.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Mas, os detentos disseram que foram torturados, pelo réu, e sendo assim diante dos fatos, houve a instauração do processo e a condenação pelo crime de tortura.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réu encontra-se preso na Cadeia Pública sob o cumprimento da pena aplicada pela r. Sentença a qual transitou em julgado.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Posteriormente, um dos detentos fora posto em liberdade, soube do ocorrido como o réu procura seus familiares, relatando toda a verdade ao qual alega em uma justificativa criminal que fora obrigado à mentir, porque o outro detento não gosta do réu e por esse motivo inventou a história.</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processo supracitado que culminou com a condenação do revisionando pela prática do crime de tortura. Deve-se mencionar que houve um erro ao qual acarretou na restrição de liberdade do réu e a perda da função pública.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Eis que fora devido numa justificação criminal o ex- detento declarando que fora obrigado à mentir por ordem do outro detento pelo motivo simples e peculiar (não gostar da pessoa do réu), ao qual acarretou ao Poder Judiciário à prática de um erro, imputando e condenando, um inocente à prática de um crime. Conforme nos leciona os doutrinadores Victor e Alexandre: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Para preconstituir prova testemunhal poderá o interessado valer-se da justificação, procedimento cautelar preparatório, colhendo depoimentos junto ao juízo de primeiro grau - o mesmo onde foi proferida a sentença.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Ressalta-se por uma falha houve o cometimento de um erro e tal condenação gerou graves consequências à vida do réu, no mais sua perda da função pública.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tange, a nova prova traga aos autos, esclarece a falha na época cometida.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w:t>
      </w:r>
      <w:hyperlink r:id="rId10"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é claro e nítido que se ocorrer a condenação e a sentença transitar em julgado, sendo de tal conduta da condenação, condenou um inocente, as novas provas descobertas que inocentam o réu, tais deverão serem tragas e apreciadas pelo douto magistrado. Conforme leciona os doutrinadores Victor Eduardo e Alexandre Cebrian:</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prova de inocência ou de circunstância favorável ao acusado também deve ser preconstituída.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Demonstrado a inocência do réu diante da justificação criminal anexada nos autos, em face da r. Sentença condenatória proferida pelo MM. Juiz, em desfavor do revisionando pela prática do crime de tortura, que fica caracterizado da presente ação de revisão criminal para que seja totalmente concedido a absolvição do réu nos termos do art. </w:t>
      </w:r>
      <w:hyperlink r:id="rId11" w:tgtFrame="Artigo 626 do Decreto Lei nº 3.689 de 03 de Outubro de 1941">
        <w:r>
          <w:rPr>
            <w:rStyle w:val="LinkdaInternet"/>
            <w:rFonts w:cs="Tahoma" w:ascii="Tahoma" w:hAnsi="Tahoma"/>
            <w:color w:val="auto"/>
            <w:sz w:val="24"/>
            <w:szCs w:val="24"/>
            <w:u w:val="none"/>
          </w:rPr>
          <w:t>626</w:t>
        </w:r>
      </w:hyperlink>
      <w:r>
        <w:rPr>
          <w:rFonts w:cs="Tahoma" w:ascii="Tahoma" w:hAnsi="Tahoma"/>
          <w:sz w:val="24"/>
          <w:szCs w:val="24"/>
        </w:rPr>
        <w:t>, </w:t>
      </w:r>
      <w:hyperlink r:id="rId12" w:tgtFrame="Decreto-lei nº 3.689, de 3 de outubro de 1941.">
        <w:r>
          <w:rPr>
            <w:rStyle w:val="LinkdaInternet"/>
            <w:rFonts w:cs="Tahoma" w:ascii="Tahoma" w:hAnsi="Tahoma"/>
            <w:color w:val="auto"/>
            <w:sz w:val="24"/>
            <w:szCs w:val="24"/>
            <w:u w:val="none"/>
          </w:rPr>
          <w:t>CPP</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postula-se seja: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Deferido o presente Pedido Revisional, com fulcro no art. </w:t>
      </w:r>
      <w:hyperlink r:id="rId13" w:tgtFrame="Artigo 626 do Decreto Lei nº 3.689 de 03 de Outubro de 1941">
        <w:r>
          <w:rPr>
            <w:rStyle w:val="LinkdaInternet"/>
            <w:rFonts w:cs="Tahoma" w:ascii="Tahoma" w:hAnsi="Tahoma"/>
            <w:color w:val="auto"/>
            <w:sz w:val="24"/>
            <w:szCs w:val="24"/>
            <w:u w:val="none"/>
          </w:rPr>
          <w:t>626</w:t>
        </w:r>
      </w:hyperlink>
      <w:r>
        <w:rPr>
          <w:rFonts w:cs="Tahoma" w:ascii="Tahoma" w:hAnsi="Tahoma"/>
          <w:sz w:val="24"/>
          <w:szCs w:val="24"/>
        </w:rPr>
        <w:t>, "2º parte" do </w:t>
      </w:r>
      <w:hyperlink r:id="rId14" w:tgtFrame="Decreto-lei nº 3.689, de 3 de outubro de 1941.">
        <w:r>
          <w:rPr>
            <w:rStyle w:val="LinkdaInternet"/>
            <w:rFonts w:cs="Tahoma" w:ascii="Tahoma" w:hAnsi="Tahoma"/>
            <w:color w:val="auto"/>
            <w:sz w:val="24"/>
            <w:szCs w:val="24"/>
            <w:u w:val="none"/>
          </w:rPr>
          <w:t>CPP</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Decretando-se a absolvição do revisionando FULANO DE TAL com base no art. </w:t>
      </w:r>
      <w:hyperlink r:id="rId15" w:tgtFrame="Artigo 386 do Decreto Lei nº 3.689 de 03 de Outubro de 1941">
        <w:r>
          <w:rPr>
            <w:rStyle w:val="LinkdaInternet"/>
            <w:rFonts w:cs="Tahoma" w:ascii="Tahoma" w:hAnsi="Tahoma"/>
            <w:color w:val="auto"/>
            <w:sz w:val="24"/>
            <w:szCs w:val="24"/>
            <w:u w:val="none"/>
          </w:rPr>
          <w:t>386</w:t>
        </w:r>
      </w:hyperlink>
      <w:r>
        <w:rPr>
          <w:rFonts w:cs="Tahoma" w:ascii="Tahoma" w:hAnsi="Tahoma"/>
          <w:sz w:val="24"/>
          <w:szCs w:val="24"/>
        </w:rPr>
        <w:t>, </w:t>
      </w:r>
      <w:hyperlink r:id="rId16" w:tgtFrame="Inciso II do Artigo 386 do Decreto Lei nº 3.689 de 03 de Outubro de 1941">
        <w:r>
          <w:rPr>
            <w:rStyle w:val="LinkdaInternet"/>
            <w:rFonts w:cs="Tahoma" w:ascii="Tahoma" w:hAnsi="Tahoma"/>
            <w:color w:val="auto"/>
            <w:sz w:val="24"/>
            <w:szCs w:val="24"/>
            <w:u w:val="none"/>
          </w:rPr>
          <w:t>II</w:t>
        </w:r>
      </w:hyperlink>
      <w:r>
        <w:rPr>
          <w:rFonts w:cs="Tahoma" w:ascii="Tahoma" w:hAnsi="Tahoma"/>
          <w:sz w:val="24"/>
          <w:szCs w:val="24"/>
        </w:rPr>
        <w:t>, </w:t>
      </w:r>
      <w:hyperlink r:id="rId17" w:tgtFrame="Decreto-lei nº 3.689, de 3 de outubro de 1941.">
        <w:r>
          <w:rPr>
            <w:rStyle w:val="LinkdaInternet"/>
            <w:rFonts w:cs="Tahoma" w:ascii="Tahoma" w:hAnsi="Tahoma"/>
            <w:color w:val="auto"/>
            <w:sz w:val="24"/>
            <w:szCs w:val="24"/>
            <w:u w:val="none"/>
          </w:rPr>
          <w:t>CPP</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expedição do competente alvará de soltura em seu favor;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expedição de certidão negativa de antecedentes criminais, como medida de mais lídima justiça.</w:t>
      </w:r>
      <w:bookmarkStart w:id="3" w:name="_Hlk482880653"/>
      <w:bookmarkStart w:id="4" w:name="_Hlk482881190"/>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End w:id="3"/>
      <w:bookmarkEnd w:id="4"/>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5" w:name="_Hlk19878861"/>
      <w:bookmarkEnd w:id="5"/>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18"/>
      <w:footerReference w:type="default" r:id="rId19"/>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8" w:name="_Hlk18674072"/>
    <w:bookmarkEnd w:id="8"/>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6" w:name="_Hlk18674145"/>
    <w:bookmarkStart w:id="7" w:name="_Hlk18674145"/>
    <w:bookmarkEnd w:id="7"/>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080d85"/>
    <w:rPr/>
  </w:style>
  <w:style w:type="character" w:styleId="RodapChar" w:customStyle="1">
    <w:name w:val="Rodapé Char"/>
    <w:basedOn w:val="DefaultParagraphFont"/>
    <w:link w:val="Rodap"/>
    <w:uiPriority w:val="99"/>
    <w:qFormat/>
    <w:rsid w:val="00080d85"/>
    <w:rPr/>
  </w:style>
  <w:style w:type="character" w:styleId="CitaoIntensaChar" w:customStyle="1">
    <w:name w:val="Citação Intensa Char"/>
    <w:basedOn w:val="DefaultParagraphFont"/>
    <w:link w:val="CitaoIntensa"/>
    <w:uiPriority w:val="30"/>
    <w:qFormat/>
    <w:rsid w:val="00464fae"/>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d4568"/>
    <w:pPr>
      <w:spacing w:lineRule="auto" w:line="240" w:beforeAutospacing="1" w:afterAutospacing="1"/>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3d4568"/>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80d8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80d8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464fae"/>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4199/artigo-621-do-decreto-lei-n-3689-de-03-de-outubro-de-1941" TargetMode="External"/><Relationship Id="rId3" Type="http://schemas.openxmlformats.org/officeDocument/2006/relationships/hyperlink" Target="http://www.jusbrasil.com.br/topicos/10614072/inciso-iii-do-artigo-621-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legislacao/103484/lei-de-tortura-lei-9455-97" TargetMode="External"/><Relationship Id="rId6" Type="http://schemas.openxmlformats.org/officeDocument/2006/relationships/hyperlink" Target="http://www.jusbrasil.com.br/topicos/11277889/artigo-1-da-lei-n-9455-de-07-de-abril-de-1997" TargetMode="External"/><Relationship Id="rId7" Type="http://schemas.openxmlformats.org/officeDocument/2006/relationships/hyperlink" Target="http://www.jusbrasil.com.br/topicos/11277752/inciso-ii-do-artigo-1-da-lei-n-9455-de-07-de-abril-de-1997" TargetMode="External"/><Relationship Id="rId8" Type="http://schemas.openxmlformats.org/officeDocument/2006/relationships/hyperlink" Target="http://www.jusbrasil.com.br/topicos/11277644/par&#225;grafo-4-artigo-1-da-lei-n-9455-de-07-de-abril-de-1997" TargetMode="External"/><Relationship Id="rId9" Type="http://schemas.openxmlformats.org/officeDocument/2006/relationships/hyperlink" Target="http://www.jusbrasil.com.br/topicos/11277611/inciso-i-do-par&#225;grafo-4-do-artigo-1-da-lei-n-9455-de-07-de-abril-de-1997" TargetMode="External"/><Relationship Id="rId10" Type="http://schemas.openxmlformats.org/officeDocument/2006/relationships/hyperlink" Target="http://www.jusbrasil.com.br/legislacao/1028351/c&#243;digo-processo-penal-decreto-lei-3689-41" TargetMode="External"/><Relationship Id="rId11" Type="http://schemas.openxmlformats.org/officeDocument/2006/relationships/hyperlink" Target="http://www.jusbrasil.com.br/topicos/10613355/artigo-626-do-decreto-lei-n-3689-de-03-de-outubro-de-1941" TargetMode="External"/><Relationship Id="rId12" Type="http://schemas.openxmlformats.org/officeDocument/2006/relationships/hyperlink" Target="http://www.jusbrasil.com.br/legislacao/1028351/c&#243;digo-processo-penal-decreto-lei-3689-41" TargetMode="External"/><Relationship Id="rId13" Type="http://schemas.openxmlformats.org/officeDocument/2006/relationships/hyperlink" Target="http://www.jusbrasil.com.br/topicos/10613355/artigo-626-do-decreto-lei-n-3689-de-03-de-outubro-de-1941" TargetMode="External"/><Relationship Id="rId14" Type="http://schemas.openxmlformats.org/officeDocument/2006/relationships/hyperlink" Target="http://www.jusbrasil.com.br/legislacao/1028351/c&#243;digo-processo-penal-decreto-lei-3689-41" TargetMode="External"/><Relationship Id="rId15" Type="http://schemas.openxmlformats.org/officeDocument/2006/relationships/hyperlink" Target="http://www.jusbrasil.com.br/topicos/10643765/artigo-386-do-decreto-lei-n-3689-de-03-de-outubro-de-1941" TargetMode="External"/><Relationship Id="rId16" Type="http://schemas.openxmlformats.org/officeDocument/2006/relationships/hyperlink" Target="http://www.jusbrasil.com.br/topicos/10643694/inciso-ii-do-artigo-386-do-decreto-lei-n-3689-de-03-de-outubro-de-1941" TargetMode="External"/><Relationship Id="rId17" Type="http://schemas.openxmlformats.org/officeDocument/2006/relationships/hyperlink" Target="http://www.jusbrasil.com.br/legislacao/1028351/c&#243;digo-processo-penal-decreto-lei-3689-41"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LibreOffice/6.4.2.2$Windows_X86_64 LibreOffice_project/4e471d8c02c9c90f512f7f9ead8875b57fcb1ec3</Application>
  <Pages>5</Pages>
  <Words>856</Words>
  <Characters>4411</Characters>
  <CharactersWithSpaces>5227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2017-05-22T01:34:00Z</dcterms:created>
  <dc:creator/>
  <dc:description/>
  <dc:language>pt-BR</dc:language>
  <cp:lastModifiedBy/>
  <dcterms:modified xsi:type="dcterms:W3CDTF">2020-04-15T12:29:14Z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