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00° VARA CRIMINAL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0" w:name="_Hlk483244742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2"/>
      <w:r>
        <w:rPr>
          <w:rFonts w:cs="Tahoma" w:ascii="Tahoma" w:hAnsi="Tahoma"/>
          <w:spacing w:val="2"/>
          <w:sz w:val="24"/>
          <w:szCs w:val="24"/>
        </w:rPr>
        <w:t>F</w:t>
      </w:r>
      <w:bookmarkEnd w:id="1"/>
      <w:bookmarkEnd w:id="3"/>
      <w:r>
        <w:rPr>
          <w:rFonts w:cs="Tahoma" w:ascii="Tahoma" w:hAnsi="Tahoma"/>
          <w:bCs/>
          <w:sz w:val="24"/>
          <w:szCs w:val="24"/>
        </w:rPr>
        <w:t xml:space="preserve">, </w:t>
      </w:r>
      <w:bookmarkEnd w:id="0"/>
      <w:r>
        <w:rPr>
          <w:rFonts w:cs="Tahoma" w:ascii="Tahoma" w:hAnsi="Tahoma"/>
          <w:sz w:val="24"/>
          <w:szCs w:val="24"/>
        </w:rPr>
        <w:t>com 00 (IDADE POR EXNTENSO) anos à época dos fatos, portador do Registro Geral sob o número 000 SSP/UF e inscrito no Cadastro de Pessoas Física sob o número 0000, residente e domiciliada na Rua TAL, nº 00, na CIDADE/UF, CEP nº 000000, por intermédio de sua Procuradora que está subscreve, com procuração em anexo (doc. 00), inscrita na Ordem dos Advogados do Brasil sob o nº 0000, Seccional do Estado UF, com escritório localizado à Rua TAL, nº 00, CIDADE/UF, CEP nº 000, vem respeitosamente perante Vossa Excelência, oferecer: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RESPOSTA À ACUSAÇÃO PELO RITO ORDINÁRIO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fulcro nos artigos </w:t>
      </w:r>
      <w:hyperlink r:id="rId2" w:tgtFrame="Artigo 39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3" w:tgtFrame="Artigo 396A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396-A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4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pois encontra-se o Imputado, inconformado com a denúncia apresentada pelo Nobre Representante do Ministério Público, pelos fatos e fundamentos a seguir expostos.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 na Exordial Acusatória, que o Imputado, teria se juntado com o menor BELTRANO, com 00 (IDADE POR EXTENSO) anos à época dos fatos, conforme certidão de nascimento anexa à Exordial (fls. 00), e com dois outros elementos, não identificados, para cometer os crimes capitulados nos artigos </w:t>
      </w:r>
      <w:hyperlink r:id="rId5" w:tgtFrame="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6" w:tgtFrame="Parágrafo 2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 incisos </w:t>
      </w:r>
      <w:hyperlink r:id="rId7" w:tgtFrame="Inciso I do Parágrafo 2 do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8" w:tgtFrame="Inciso II do Parágrafo 2 do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9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 e artigo </w:t>
      </w:r>
      <w:hyperlink r:id="rId10" w:tgtFrame="Artigo 1 da Lei nº 2.252 de 01 de Julho de 1954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1º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11" w:tgtFrame="Lei no 2.252, de 1º de julho de 1954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Lei de Corrupção de Menores</w:t>
        </w:r>
      </w:hyperlink>
      <w:r>
        <w:rPr>
          <w:rFonts w:cs="Tahoma" w:ascii="Tahoma" w:hAnsi="Tahoma"/>
          <w:sz w:val="24"/>
          <w:szCs w:val="24"/>
        </w:rPr>
        <w:t>, nº. 2.254 de 01 de julho de 1954.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acordo com o narrado na Inicial, em DIA/MÊS/ANO, por volta das 00h00min, o Acusado, juntamente com o adolescente BELTRANO e dois espectrais elementos, teriam chego em duas motos, que foram estacionadas próximo ao estabelecimento comercial denominado “Auto Posto Flórida”, localizado na Avenida Paraná, nº 1.160, nesta cidade e comarca.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 ainda que, após estacionarem as motos, o menor BELTRANO e um dos comparsas </w:t>
      </w:r>
      <w:r>
        <w:rPr>
          <w:rFonts w:cs="Tahoma" w:ascii="Tahoma" w:hAnsi="Tahoma"/>
          <w:iCs/>
          <w:sz w:val="24"/>
          <w:szCs w:val="24"/>
        </w:rPr>
        <w:t>não identificado</w:t>
      </w:r>
      <w:r>
        <w:rPr>
          <w:rFonts w:cs="Tahoma" w:ascii="Tahoma" w:hAnsi="Tahoma"/>
          <w:sz w:val="24"/>
          <w:szCs w:val="24"/>
        </w:rPr>
        <w:t> (frisa-se), teriam adentrado o estabelecimento e, com o </w:t>
      </w:r>
      <w:r>
        <w:rPr>
          <w:rFonts w:cs="Tahoma" w:ascii="Tahoma" w:hAnsi="Tahoma"/>
          <w:iCs/>
          <w:sz w:val="24"/>
          <w:szCs w:val="24"/>
        </w:rPr>
        <w:t>animus</w:t>
      </w:r>
      <w:r>
        <w:rPr>
          <w:rFonts w:cs="Tahoma" w:ascii="Tahoma" w:hAnsi="Tahoma"/>
          <w:sz w:val="24"/>
          <w:szCs w:val="24"/>
        </w:rPr>
        <w:t> de assenhoramento definitivo, subtraíram para si o montante correspondente a R$ 00000 (REAIS), das vítimas FULANO E SICRANO, utilizando, em tese, para concretizarem a ação, o uso de arma de fogo.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Integram à Denúncia os fatos de que, após o cometimento do ilícito, o Imputado, o menor BELTRANO e os dois comparsas teriam fugido, sendo os dois primeiros, presos em flagrante logo após a prática do delito, estando em posse do dinheiro subtraído e da arma de fogo utilizada para o cometimento do crime.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 ressaltar que arma de fogo, em tese, utilizada para o cometimento do ilícito, conforme Laudo de Prestabilidade, anexo às fls. 00 da Denúncia, constatou a ineficiência da mesma, tratando-se por tanto, de um simulacro.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Ressalta-se por fim, que fora imputado ao Denunciado aumento de pena do crime de roubo em função do concurso de agentes, todavia, não há provas que comprovem o liame subjetivo havido entre eles.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dos fatos, o Imputado foi denunciado pelo crime de roubo, conforme o artigo </w:t>
      </w:r>
      <w:hyperlink r:id="rId12" w:tgtFrame="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3" w:tgtFrame="Parágrafo 2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 incisos </w:t>
      </w:r>
      <w:hyperlink r:id="rId14" w:tgtFrame="Inciso I do Parágrafo 2 do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15" w:tgtFrame="Inciso II do Parágrafo 2 do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6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 e corrupção de menores, conforme artigo </w:t>
      </w:r>
      <w:hyperlink r:id="rId17" w:tgtFrame="Artigo 1 da Lei nº 2.252 de 01 de Julho de 1954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1º</w:t>
        </w:r>
      </w:hyperlink>
      <w:r>
        <w:rPr>
          <w:rFonts w:cs="Tahoma" w:ascii="Tahoma" w:hAnsi="Tahoma"/>
          <w:sz w:val="24"/>
          <w:szCs w:val="24"/>
        </w:rPr>
        <w:t> da Lei nº </w:t>
      </w:r>
      <w:hyperlink r:id="rId18" w:tgtFrame="Lei no 2.252, de 1º de julho de 1954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2.252</w:t>
        </w:r>
      </w:hyperlink>
      <w:r>
        <w:rPr>
          <w:rFonts w:cs="Tahoma" w:ascii="Tahoma" w:hAnsi="Tahoma"/>
          <w:sz w:val="24"/>
          <w:szCs w:val="24"/>
        </w:rPr>
        <w:t>/1954, pois, de acordo com a Exordial, teria praticado o crime na companhia do adolescente BELTRANO, menor de 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 Excelência, a presente denúncia não deve prosperar, pelos fundamentos legais que a seguir serão demonstrados.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PREJUDICIAL DE MÉRITO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PRESCRIÇÃO DA PRETENSÃO PUNITIVA DO CRIME DE ROUBO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Nas palavras do conceituado doutrinador Guilherme de Souza Nucci, prescrição, no Direito Penal, é a perda do direito de punir do Estado pelo não exercício do direito em determinado lapso temporal1, o que, consequentemente leva a absolvição do Imputado, pois trata-se a prescrição de uma das causas de extinção de punibilidade, conforme o artigo 1072 do </w:t>
      </w:r>
      <w:hyperlink r:id="rId19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cômputo para a prescrição, pode se dar de duas formas, a saber: primeiramente, pela pena em abstrato, onde não há condenação, utilizando-se como base de cálculo da prescrição a pena máxima em </w:t>
      </w:r>
      <w:r>
        <w:rPr>
          <w:rFonts w:cs="Tahoma" w:ascii="Tahoma" w:hAnsi="Tahoma"/>
          <w:b/>
          <w:bCs/>
          <w:sz w:val="24"/>
          <w:szCs w:val="24"/>
        </w:rPr>
        <w:t>abstrato</w:t>
      </w:r>
      <w:r>
        <w:rPr>
          <w:rFonts w:cs="Tahoma" w:ascii="Tahoma" w:hAnsi="Tahoma"/>
          <w:sz w:val="24"/>
          <w:szCs w:val="24"/>
        </w:rPr>
        <w:t> (grifa-se) prevista para o ilícito, e a pena em </w:t>
      </w:r>
      <w:r>
        <w:rPr>
          <w:rFonts w:cs="Tahoma" w:ascii="Tahoma" w:hAnsi="Tahoma"/>
          <w:b/>
          <w:bCs/>
          <w:sz w:val="24"/>
          <w:szCs w:val="24"/>
        </w:rPr>
        <w:t>concreto</w:t>
      </w:r>
      <w:r>
        <w:rPr>
          <w:rFonts w:cs="Tahoma" w:ascii="Tahoma" w:hAnsi="Tahoma"/>
          <w:sz w:val="24"/>
          <w:szCs w:val="24"/>
        </w:rPr>
        <w:t> (grifa-se), qual seja, a constante da sentença, quando esta houver transitado em julgado ao menos para a acusação, regulamentada pelo que dispõe o artigo 1093 do </w:t>
      </w:r>
      <w:hyperlink r:id="rId20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fato, conforme a Exordial Acusatória, se deu em DIA/MÊS/ANO, e a denúncia, foi recebida em DIA/MÊS/ANO, contudo, em virtude da demora para a realização do exame pericial da arma de fogo, onde constatou tratar-se de </w:t>
      </w:r>
      <w:r>
        <w:rPr>
          <w:rFonts w:cs="Tahoma" w:ascii="Tahoma" w:hAnsi="Tahoma"/>
          <w:iCs/>
          <w:sz w:val="24"/>
          <w:szCs w:val="24"/>
        </w:rPr>
        <w:t>simulacro</w:t>
      </w:r>
      <w:r>
        <w:rPr>
          <w:rFonts w:cs="Tahoma" w:ascii="Tahoma" w:hAnsi="Tahoma"/>
          <w:sz w:val="24"/>
          <w:szCs w:val="24"/>
        </w:rPr>
        <w:t> (salienta-se), o Imputado só foi citado em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disso, utiliza-se a pena máxima em abstrato para o cômputo da prescrição, qual seja, de 10 (dez) anos por se tratar de crime de roubo, sendo que de acordo com o artigo </w:t>
      </w:r>
      <w:hyperlink r:id="rId21" w:tgtFrame="Artigo 109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109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22" w:tgtFrame="Inciso II do Artigo 109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3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, o prazo para prescrição de crimes com pena máxima superior a 8 (oito) anos mais não excedente a 12 (doze) anos, é de 16 (dezesseis) anos.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há de se levar em conta que o Acusado, à época dos fatos era menor de 21 (vinte e um) anos, devendo, então, a prescrição ser reduzida pela metade, conforme o que dispõe o artigo 1154 do </w:t>
      </w:r>
      <w:hyperlink r:id="rId24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, portanto, o presente encontra-se prescrito desde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Sabe-se que a prescrição em direito penal, em qualquer de suas modalidades, é matéria de ordem pública e, por isso, pode ser arguida e reconhecida a qualquer tempo de ofício por Vossa Excelência.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sentido, apresenta-se o entendimento do Superior Tribunal de Justiça, em especial o do Estado do Paraná, quanto o reconhecimento da prescrição </w:t>
      </w:r>
      <w:r>
        <w:rPr>
          <w:rFonts w:cs="Tahoma" w:ascii="Tahoma" w:hAnsi="Tahoma"/>
          <w:iCs/>
          <w:sz w:val="24"/>
          <w:szCs w:val="24"/>
        </w:rPr>
        <w:t>ex officio: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>
          <w:szCs w:val="20"/>
        </w:rPr>
      </w:pPr>
      <w:r>
        <w:rPr>
          <w:szCs w:val="20"/>
        </w:rPr>
        <w:t>AGRAVO REGIMENTAL NO RECURSO ESPECIAL. CRIME CONTRA A ORDEMTRIBUTÁRIA. PRESCRIÇÃO RETROATIVA. </w:t>
      </w:r>
      <w:r>
        <w:rPr>
          <w:bCs/>
          <w:szCs w:val="20"/>
        </w:rPr>
        <w:t>MATÉRIA DE ORDEM PÚBLICA. EXTINÇÃO DA PUNIBILIDADE. OCORRÊNCIA. PRESCRIÇÃO RECONHECIDA DE OFÍCIO</w:t>
      </w:r>
      <w:r>
        <w:rPr>
          <w:szCs w:val="20"/>
        </w:rPr>
        <w:t xml:space="preserve">. </w:t>
      </w:r>
    </w:p>
    <w:p>
      <w:pPr>
        <w:pStyle w:val="IntenseQuote"/>
        <w:rPr>
          <w:szCs w:val="20"/>
        </w:rPr>
      </w:pPr>
      <w:r>
        <w:rPr>
          <w:szCs w:val="20"/>
        </w:rPr>
        <w:t>1. A prescrição, por ser matéria de ordem pública, a teor do art. </w:t>
      </w:r>
      <w:hyperlink r:id="rId25" w:tgtFrame="Artigo 61 do Decreto Lei nº 3.689 de 03 de Outubro de 1941">
        <w:r>
          <w:rPr>
            <w:rStyle w:val="LinkdaInternet"/>
            <w:rFonts w:cs="Tahoma"/>
            <w:color w:val="auto"/>
            <w:szCs w:val="20"/>
            <w:u w:val="none"/>
          </w:rPr>
          <w:t>61</w:t>
        </w:r>
      </w:hyperlink>
      <w:r>
        <w:rPr>
          <w:szCs w:val="20"/>
        </w:rPr>
        <w:t> do </w:t>
      </w:r>
      <w:hyperlink r:id="rId26" w:tgtFrame="Decreto-lei nº 3.689, de 3 de outubro de 1941.">
        <w:r>
          <w:rPr>
            <w:rStyle w:val="LinkdaInternet"/>
            <w:rFonts w:cs="Tahoma"/>
            <w:color w:val="auto"/>
            <w:szCs w:val="20"/>
            <w:u w:val="none"/>
          </w:rPr>
          <w:t>Código de Processo Penal</w:t>
        </w:r>
      </w:hyperlink>
      <w:r>
        <w:rPr>
          <w:szCs w:val="20"/>
        </w:rPr>
        <w:t>, deve ser reconhecida de ofício ou a requerimento das partes, a qualquer tempo ou grau de jurisdição. Precedentes. [...].</w:t>
      </w:r>
    </w:p>
    <w:p>
      <w:pPr>
        <w:pStyle w:val="IntenseQuote"/>
        <w:rPr>
          <w:szCs w:val="20"/>
        </w:rPr>
      </w:pPr>
      <w:r>
        <w:rPr>
          <w:szCs w:val="20"/>
        </w:rPr>
        <w:t>(STJ - AgRg no REsp: 1256886 PR 2011/0132925-2, Relator: Ministro CAMPOS MARQUES (DESEMBARGADOR CONVOCADO DO TJ/PR), Data de Julgamento: 18/10/2012, T5 - QUINTA TURMA, Data de Publicação: DJe 23/10/2012).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ante o exposto, requer o reconhecimento da causa de extinção de punibilidade pela prescrição do crime de roubo e a consequente absolvição sumária do Imputado, conforme artigo 3971, inciso IV do </w:t>
      </w:r>
      <w:hyperlink r:id="rId27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PRESCRIÇÃO DA PRETENSÃO PUNITIVA DO CRIME DE CORRUPÇÃO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Eis que nos deparamos novamente com o instituto da prescrição – trabalhado em tópico anterior –, operando seus efeitos novamente, no tocante a pretensão punitiva do crime de corrupção de menores, previsto no artigo 1º da Lei nº 2.254/1954.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mencionado anteriormente, o fato narrado na Inicial Acusatória se deu DIA/MÊS/ANO, sendo a denúncia recebida em DIA/MÊS/ANO, e a citação do Acusado em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Art. 397. Após o cumprimento do disposto no art. 396-A, e parágrafos, deste Código, o juiz deverá absolver sumariamente o acusado quando verificar: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 - A existência manifesta de causa excludente da ilicitude do fato;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II - A existência manifesta de causa excludente da culpabilidade do agente,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salvo inimputabilidade;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III - Que o fato narrado evidentemente não constitui crime;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ou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IV - Extinta a punibilidade do agente.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não há sentença transitado em julgado, usa-se também, para o cômputo da prescrição a pena em abstrato, sendo a pena máxima prevista para esse crime 4 (quatro) anos, portanto, atendendo ao disposto no inciso </w:t>
      </w:r>
      <w:hyperlink r:id="rId28" w:tgtFrame="Inciso IV do Artigo 109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, do artigo </w:t>
      </w:r>
      <w:hyperlink r:id="rId29" w:tgtFrame="Artigo 109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109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0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, tal crime prescreveria em 8 (oito) anos, contudo, como à época dos fatos o Imputado era menor de 21 (vinte e um) anos, o tempo é reduzido pela metade, conforme artigo </w:t>
      </w:r>
      <w:hyperlink r:id="rId31" w:tgtFrame="Artigo 115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115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2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, encontrando-se prescrito desde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Anto o exposto, requer o reconhecimento da causa de extinção de punibilidade pela prescrição do crime de corrupção de menores e a consequente absolvição sumária do Imputado, conforme artigo </w:t>
      </w:r>
      <w:hyperlink r:id="rId33" w:tgtFrame="Artigo 39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397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34" w:tgtFrame="Inciso IV do Artigo 39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5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tendo em vista que o processo se encontra em fase inicial e certamente restará prescrito.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obstante, caso esse não seja o entendimento de Vossa Excelência, passa-se então, para apreciação da tese de mérito alternativa.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FUNDAMENTAÇÃO JURÍDICA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EXCLUSÃO DO AUMENTO DE PENA PELO USO DA ARMA DE FOGO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 da Exordial Acusatória que o Imputado, teria cometido o delito com o emprego de arma de fogo, sendo denunciado pelo crime de roubo com aumento de pena com base no artigo </w:t>
      </w:r>
      <w:hyperlink r:id="rId36" w:tgtFrame="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7" w:tgtFrame="Parágrafo 2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38" w:tgtFrame="Inciso I do Parágrafo 2 do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9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não há o que se falar em aumento de pena para o crime de roubo previstos neste inciso, tendo em vista que para caracterizar tal aumento de pena é necessário que haja a potencialidade lesiva que a arma de fogo traz e, foi comprovado através de Laudo Pericial que se tratava de um simulacro, não comportando tal potencialidade.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sentindo, preleciona Mirabete: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Realmente, embora o instrumento utilizado, simulacro de arma, seja idôneo para intimidar, quando a vítima se julga diante de arma verdadeira, não é apto para causar risco à vida ou danos à integridade física da vítima, razão da não existência da qualificadora. Arma fictícia, se é meio idôneo para a prática de ameaça, o que é elemento do crime de roubo, não é bastante para qualificar o delito”.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Igualmente Celso Delmanto: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Se à qualificadora bastasse a intimidação subjetiva da vítima com a arma de brinquedo, coerentemente não se deveria reconhecê-la quando o agente usa arma real, mas o ofendido acredita ser ela de brinquedo... Além, do mais, não se pode equiparar o dolo e a culpabilidade do agente que emprega arma de brinquedo, descarregada ou imprópria ao disparo, com o de quem utiliza arma verdadeira, carregada e apta”.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 cita-se o entendimento jurisprudencial do Superior Tribunal de Justiça: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>
          <w:szCs w:val="20"/>
        </w:rPr>
      </w:pPr>
      <w:r>
        <w:rPr>
          <w:szCs w:val="20"/>
        </w:rPr>
        <w:t>HABEAS CORPUS. ROUBO CIRCUNSTANCIADO. </w:t>
      </w:r>
      <w:r>
        <w:rPr>
          <w:bCs/>
          <w:szCs w:val="20"/>
        </w:rPr>
        <w:t>EMPREGO DE ARMA</w:t>
      </w:r>
      <w:r>
        <w:rPr>
          <w:szCs w:val="20"/>
        </w:rPr>
        <w:t>. CAUSA DEESPECIAL AUMENTO DE PENA. </w:t>
      </w:r>
      <w:r>
        <w:rPr>
          <w:bCs/>
          <w:szCs w:val="20"/>
        </w:rPr>
        <w:t>SIMULACRO. INEXISTÊNCIA DE POTENCIALIDADELESIVA. MAJORANTE NÃO CARACTERIZADA.</w:t>
      </w:r>
      <w:r>
        <w:rPr>
          <w:szCs w:val="20"/>
        </w:rPr>
        <w:t> CONSTRANGIMENTO ILEGALDEMONSTRADO. </w:t>
      </w:r>
      <w:r>
        <w:rPr>
          <w:bCs/>
          <w:szCs w:val="20"/>
        </w:rPr>
        <w:t>EXCLUSÃO PROCEDIDA.</w:t>
      </w:r>
      <w:r>
        <w:rPr>
          <w:szCs w:val="20"/>
        </w:rPr>
        <w:t> 1. A utilização de arma de brinquedo para intimidar a vítima do delito de roubo não autoriza o reconhecimento da causa de especial aumento de pena do inciso </w:t>
      </w:r>
      <w:hyperlink r:id="rId40" w:tgtFrame="Inciso I do Parágrafo 2 do Artigo 157 do Decreto Lei nº 2.848 de 07 de Dezembro de 1940">
        <w:r>
          <w:rPr>
            <w:rStyle w:val="LinkdaInternet"/>
            <w:rFonts w:cs="Tahoma"/>
            <w:color w:val="auto"/>
            <w:szCs w:val="20"/>
            <w:u w:val="none"/>
          </w:rPr>
          <w:t>I</w:t>
        </w:r>
      </w:hyperlink>
      <w:hyperlink r:id="rId41" w:tgtFrame="Parágrafo 2 Artigo 157 do Decreto Lei nº 2.848 de 07 de Dezembro de 1940">
        <w:r>
          <w:rPr>
            <w:rStyle w:val="LinkdaInternet"/>
            <w:rFonts w:cs="Tahoma"/>
            <w:color w:val="auto"/>
            <w:szCs w:val="20"/>
            <w:u w:val="none"/>
          </w:rPr>
          <w:t>do § 2º</w:t>
        </w:r>
      </w:hyperlink>
      <w:r>
        <w:rPr>
          <w:szCs w:val="20"/>
        </w:rPr>
        <w:t> do art. </w:t>
      </w:r>
      <w:hyperlink r:id="rId42" w:tgtFrame="Artigo 157 do Decreto Lei nº 2.848 de 07 de Dezembro de 1940">
        <w:r>
          <w:rPr>
            <w:rStyle w:val="LinkdaInternet"/>
            <w:rFonts w:cs="Tahoma"/>
            <w:color w:val="auto"/>
            <w:szCs w:val="20"/>
            <w:u w:val="none"/>
          </w:rPr>
          <w:t>157</w:t>
        </w:r>
      </w:hyperlink>
      <w:r>
        <w:rPr>
          <w:szCs w:val="20"/>
        </w:rPr>
        <w:t> do </w:t>
      </w:r>
      <w:hyperlink r:id="rId43" w:tgtFrame="Decreto-lei no 2.848, de 7 de dezembro de 1940.">
        <w:r>
          <w:rPr>
            <w:rStyle w:val="LinkdaInternet"/>
            <w:rFonts w:cs="Tahoma"/>
            <w:color w:val="auto"/>
            <w:szCs w:val="20"/>
            <w:u w:val="none"/>
          </w:rPr>
          <w:t>CP</w:t>
        </w:r>
      </w:hyperlink>
      <w:r>
        <w:rPr>
          <w:szCs w:val="20"/>
        </w:rPr>
        <w:t>, cuja caracterização está vinculada ao potencial lesivo do instrumento. [...]</w:t>
      </w:r>
    </w:p>
    <w:p>
      <w:pPr>
        <w:pStyle w:val="IntenseQuote"/>
        <w:rPr>
          <w:szCs w:val="20"/>
        </w:rPr>
      </w:pPr>
      <w:r>
        <w:rPr>
          <w:szCs w:val="20"/>
        </w:rPr>
        <w:t>(STJ - HC: 173039 SP 2010/0089662-0, Relator: Ministro JORGE MUSSI, Data de Julgamento: 03/02/2011, T5 - QUINTA TURMA, Data de Publicação: DJe 21/03/2011).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 utilização de simulacro de arma de fogo, serve apenas para realizar a grave ameaça que é exigida pelo </w:t>
      </w:r>
      <w:r>
        <w:rPr>
          <w:rFonts w:cs="Tahoma" w:ascii="Tahoma" w:hAnsi="Tahoma"/>
          <w:iCs/>
          <w:sz w:val="24"/>
          <w:szCs w:val="24"/>
        </w:rPr>
        <w:t>caput</w:t>
      </w:r>
      <w:r>
        <w:rPr>
          <w:rFonts w:cs="Tahoma" w:ascii="Tahoma" w:hAnsi="Tahoma"/>
          <w:sz w:val="24"/>
          <w:szCs w:val="24"/>
        </w:rPr>
        <w:t> do artigo, devendo responder o agente pelo ilícito em sua forma simples.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Outrossim, cabe lembrar que, a Súmula nº 174 do Superior Tribunal de Justiça que autorizava o aumento de pena no crime de roubo, quando da utilização de arma de brinquedo foi cancelada em outubro de 2001, devendo prevalecer o entendimento de que o uso de arma de brinquedo em roubo não justifica o aumento da pena nem o regime prisional mais gravoso.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forma, requer pela exclusão da causa do aumento de pena, prevista no artigo </w:t>
      </w:r>
      <w:hyperlink r:id="rId44" w:tgtFrame="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45" w:tgtFrame="Parágrafo 2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46" w:tgtFrame="Inciso II do Parágrafo 2 do Artigo 157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47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 e qualificação do ilícito para roubo simples.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FRAGILIDADE PROBATÓRIA QUANTO AO AUMENTO DE PENA PELO CONCURSO DE AGENTES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Diz-se concurso de agentes quando a infração penal é cometida por mais de uma pessoa, podendo ocorrer por meio da coautoria, participação, concurso de agentes, entre outras formas.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 nos Autos que o Acusado estaria acompanhado por mais três pessoas em sua empreitada criminosa.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a narrativa em relação a este aumento de pena no foi provado pela autoridade Ministerial, se quer produziu-se rol de testemunhas suficientes para comprovar o ocorrido, não devendo o simples falar justificar o aumento de pena.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Igualmente, não foi comprovado o liame subjetivo entre as partes, tendo em vista a falta de reconhecimento de dois agentes que teriam cometido a pratica delituosa, além do que, consta da denúncia que o menor ... teria cometido o ilícito juntamente com um dos elementos não conhecidos, e não com o Imputado.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não deve haver a causa de aumento de pena pelo concurso de agentes, tendo em vista a fragilidade probatória apresentada pelo Nobre Representante do Ministério Público, requerendo assim, a exclusão do presente e a desqualificação para roubo simples.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todo o exposto, requer o Imputado que Vossa Excelência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Receba a presente Resposta à Acusação;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Acolha a preliminar de prescrição, extinguindo a punibilidade pelo crime de roubo, declarando a absolvição sumária, conforme Item I, 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Acolha a preliminar de prescrição, extinguindo a punibilidade pelo crime de corrupção de menores, declarando a absolvição sumária, conforme Item I, b;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Exclua o aumento de pena, pelo uso de arma de fogo, tendo em vista o laudo pericial que caracterizou o objeto como sendo simulacro de arma de fogo, conforme Item II, 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Exclua o aumento de pena, pelo concurso de agentes, tendo em vista a carência de provas que comprovem liame subjetivo dos agentes, conforme Item II, b;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Protesta, o Imputado, por todos os meios em direito admitidos, e a intimação do rol de testemunhas arroladas pela Acusação.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48"/>
      <w:footerReference w:type="default" r:id="rId4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74072"/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521e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521e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d03a9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d22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bd224f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521e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521e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d03a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920/artigo-396-do-decreto-lei-n-3689-de-03-de-outubro-de-1941" TargetMode="External"/><Relationship Id="rId3" Type="http://schemas.openxmlformats.org/officeDocument/2006/relationships/hyperlink" Target="http://www.jusbrasil.com.br/topicos/28003939/artigo-396a-do-decreto-lei-n-3689-de-03-de-outubro-de-1941" TargetMode="External"/><Relationship Id="rId4" Type="http://schemas.openxmlformats.org/officeDocument/2006/relationships/hyperlink" Target="http://www.jusbrasil.com.br/legislacao/1028351/c&#243;digo-processo-penal-decreto-lei-3689-41" TargetMode="External"/><Relationship Id="rId5" Type="http://schemas.openxmlformats.org/officeDocument/2006/relationships/hyperlink" Target="http://www.jusbrasil.com.br/topicos/10619340/artigo-157-do-decreto-lei-n-2848-de-07-de-dezembro-de-1940" TargetMode="External"/><Relationship Id="rId6" Type="http://schemas.openxmlformats.org/officeDocument/2006/relationships/hyperlink" Target="http://www.jusbrasil.com.br/topicos/10619245/par&#225;grafo-2-artigo-157-do-decreto-lei-n-2848-de-07-de-dezembro-de-1940" TargetMode="External"/><Relationship Id="rId7" Type="http://schemas.openxmlformats.org/officeDocument/2006/relationships/hyperlink" Target="http://www.jusbrasil.com.br/topicos/10619207/inciso-i-do-par&#225;grafo-2-do-artigo-157-do-decreto-lei-n-2848-de-07-de-dezembro-de-1940" TargetMode="External"/><Relationship Id="rId8" Type="http://schemas.openxmlformats.org/officeDocument/2006/relationships/hyperlink" Target="http://www.jusbrasil.com.br/topicos/10619168/inciso-ii-do-par&#225;grafo-2-do-artigo-157-do-decreto-lei-n-2848-de-07-de-dezembro-de-1940" TargetMode="External"/><Relationship Id="rId9" Type="http://schemas.openxmlformats.org/officeDocument/2006/relationships/hyperlink" Target="http://www.jusbrasil.com.br/legislacao/1033702/c&#243;digo-penal-decreto-lei-2848-40" TargetMode="External"/><Relationship Id="rId10" Type="http://schemas.openxmlformats.org/officeDocument/2006/relationships/hyperlink" Target="http://www.jusbrasil.com.br/topicos/12135143/artigo-1-da-lei-n-2252-de-01-de-julho-de-1954" TargetMode="External"/><Relationship Id="rId11" Type="http://schemas.openxmlformats.org/officeDocument/2006/relationships/hyperlink" Target="http://www.jusbrasil.com.br/legislacao/128777/lei-de-corrupcao-de-menor-lei-2252-54" TargetMode="External"/><Relationship Id="rId12" Type="http://schemas.openxmlformats.org/officeDocument/2006/relationships/hyperlink" Target="http://www.jusbrasil.com.br/topicos/10619340/artigo-157-do-decreto-lei-n-2848-de-07-de-dezembro-de-1940" TargetMode="External"/><Relationship Id="rId13" Type="http://schemas.openxmlformats.org/officeDocument/2006/relationships/hyperlink" Target="http://www.jusbrasil.com.br/topicos/10619245/par&#225;grafo-2-artigo-157-do-decreto-lei-n-2848-de-07-de-dezembro-de-1940" TargetMode="External"/><Relationship Id="rId14" Type="http://schemas.openxmlformats.org/officeDocument/2006/relationships/hyperlink" Target="http://www.jusbrasil.com.br/topicos/10619207/inciso-i-do-par&#225;grafo-2-do-artigo-157-do-decreto-lei-n-2848-de-07-de-dezembro-de-1940" TargetMode="External"/><Relationship Id="rId15" Type="http://schemas.openxmlformats.org/officeDocument/2006/relationships/hyperlink" Target="http://www.jusbrasil.com.br/topicos/10619168/inciso-ii-do-par&#225;grafo-2-do-artigo-157-do-decreto-lei-n-2848-de-07-de-dezembro-de-1940" TargetMode="External"/><Relationship Id="rId16" Type="http://schemas.openxmlformats.org/officeDocument/2006/relationships/hyperlink" Target="http://www.jusbrasil.com.br/legislacao/1033702/c&#243;digo-penal-decreto-lei-2848-40" TargetMode="External"/><Relationship Id="rId17" Type="http://schemas.openxmlformats.org/officeDocument/2006/relationships/hyperlink" Target="http://www.jusbrasil.com.br/topicos/12135143/artigo-1-da-lei-n-2252-de-01-de-julho-de-1954" TargetMode="External"/><Relationship Id="rId18" Type="http://schemas.openxmlformats.org/officeDocument/2006/relationships/hyperlink" Target="http://www.jusbrasil.com.br/legislacao/128777/lei-de-corrupcao-de-menor-lei-2252-54" TargetMode="External"/><Relationship Id="rId19" Type="http://schemas.openxmlformats.org/officeDocument/2006/relationships/hyperlink" Target="http://www.jusbrasil.com.br/legislacao/1033702/c&#243;digo-penal-decreto-lei-2848-40" TargetMode="External"/><Relationship Id="rId20" Type="http://schemas.openxmlformats.org/officeDocument/2006/relationships/hyperlink" Target="http://www.jusbrasil.com.br/legislacao/1033702/c&#243;digo-penal-decreto-lei-2848-40" TargetMode="External"/><Relationship Id="rId21" Type="http://schemas.openxmlformats.org/officeDocument/2006/relationships/hyperlink" Target="http://www.jusbrasil.com.br/topicos/10627076/artigo-109-do-decreto-lei-n-2848-de-07-de-dezembro-de-1940" TargetMode="External"/><Relationship Id="rId22" Type="http://schemas.openxmlformats.org/officeDocument/2006/relationships/hyperlink" Target="http://www.jusbrasil.com.br/topicos/10626985/inciso-ii-do-artigo-109-do-decreto-lei-n-2848-de-07-de-dezembro-de-1940" TargetMode="External"/><Relationship Id="rId23" Type="http://schemas.openxmlformats.org/officeDocument/2006/relationships/hyperlink" Target="http://www.jusbrasil.com.br/legislacao/1033702/c&#243;digo-penal-decreto-lei-2848-40" TargetMode="External"/><Relationship Id="rId24" Type="http://schemas.openxmlformats.org/officeDocument/2006/relationships/hyperlink" Target="http://www.jusbrasil.com.br/legislacao/1033702/c&#243;digo-penal-decreto-lei-2848-40" TargetMode="External"/><Relationship Id="rId25" Type="http://schemas.openxmlformats.org/officeDocument/2006/relationships/hyperlink" Target="http://www.jusbrasil.com.br/topicos/10674922/artigo-61-do-decreto-lei-n-3689-de-03-de-outubro-de-1941" TargetMode="External"/><Relationship Id="rId26" Type="http://schemas.openxmlformats.org/officeDocument/2006/relationships/hyperlink" Target="http://www.jusbrasil.com.br/legislacao/1028351/c&#243;digo-processo-penal-decreto-lei-3689-41" TargetMode="External"/><Relationship Id="rId27" Type="http://schemas.openxmlformats.org/officeDocument/2006/relationships/hyperlink" Target="http://www.jusbrasil.com.br/legislacao/1028351/c&#243;digo-processo-penal-decreto-lei-3689-41" TargetMode="External"/><Relationship Id="rId28" Type="http://schemas.openxmlformats.org/officeDocument/2006/relationships/hyperlink" Target="http://www.jusbrasil.com.br/topicos/10626922/inciso-iv-do-artigo-109-do-decreto-lei-n-2848-de-07-de-dezembro-de-1940" TargetMode="External"/><Relationship Id="rId29" Type="http://schemas.openxmlformats.org/officeDocument/2006/relationships/hyperlink" Target="http://www.jusbrasil.com.br/topicos/10627076/artigo-109-do-decreto-lei-n-2848-de-07-de-dezembro-de-1940" TargetMode="External"/><Relationship Id="rId30" Type="http://schemas.openxmlformats.org/officeDocument/2006/relationships/hyperlink" Target="http://www.jusbrasil.com.br/legislacao/1033702/c&#243;digo-penal-decreto-lei-2848-40" TargetMode="External"/><Relationship Id="rId31" Type="http://schemas.openxmlformats.org/officeDocument/2006/relationships/hyperlink" Target="http://www.jusbrasil.com.br/topicos/10626202/artigo-115-do-decreto-lei-n-2848-de-07-de-dezembro-de-1940" TargetMode="External"/><Relationship Id="rId32" Type="http://schemas.openxmlformats.org/officeDocument/2006/relationships/hyperlink" Target="http://www.jusbrasil.com.br/legislacao/1033702/c&#243;digo-penal-decreto-lei-2848-40" TargetMode="External"/><Relationship Id="rId33" Type="http://schemas.openxmlformats.org/officeDocument/2006/relationships/hyperlink" Target="http://www.jusbrasil.com.br/topicos/10641837/artigo-397-do-decreto-lei-n-3689-de-03-de-outubro-de-1941" TargetMode="External"/><Relationship Id="rId34" Type="http://schemas.openxmlformats.org/officeDocument/2006/relationships/hyperlink" Target="http://www.jusbrasil.com.br/topicos/10641679/inciso-iv-do-artigo-397-do-decreto-lei-n-3689-de-03-de-outubro-de-1941" TargetMode="External"/><Relationship Id="rId35" Type="http://schemas.openxmlformats.org/officeDocument/2006/relationships/hyperlink" Target="http://www.jusbrasil.com.br/legislacao/1028351/c&#243;digo-processo-penal-decreto-lei-3689-41" TargetMode="External"/><Relationship Id="rId36" Type="http://schemas.openxmlformats.org/officeDocument/2006/relationships/hyperlink" Target="http://www.jusbrasil.com.br/topicos/10619340/artigo-157-do-decreto-lei-n-2848-de-07-de-dezembro-de-1940" TargetMode="External"/><Relationship Id="rId37" Type="http://schemas.openxmlformats.org/officeDocument/2006/relationships/hyperlink" Target="http://www.jusbrasil.com.br/topicos/10619245/par&#225;grafo-2-artigo-157-do-decreto-lei-n-2848-de-07-de-dezembro-de-1940" TargetMode="External"/><Relationship Id="rId38" Type="http://schemas.openxmlformats.org/officeDocument/2006/relationships/hyperlink" Target="http://www.jusbrasil.com.br/topicos/10619207/inciso-i-do-par&#225;grafo-2-do-artigo-157-do-decreto-lei-n-2848-de-07-de-dezembro-de-1940" TargetMode="External"/><Relationship Id="rId39" Type="http://schemas.openxmlformats.org/officeDocument/2006/relationships/hyperlink" Target="http://www.jusbrasil.com.br/legislacao/1033702/c&#243;digo-penal-decreto-lei-2848-40" TargetMode="External"/><Relationship Id="rId40" Type="http://schemas.openxmlformats.org/officeDocument/2006/relationships/hyperlink" Target="http://www.jusbrasil.com.br/topicos/10619207/inciso-i-do-par&#225;grafo-2-do-artigo-157-do-decreto-lei-n-2848-de-07-de-dezembro-de-1940" TargetMode="External"/><Relationship Id="rId41" Type="http://schemas.openxmlformats.org/officeDocument/2006/relationships/hyperlink" Target="http://www.jusbrasil.com.br/topicos/10619245/par&#225;grafo-2-artigo-157-do-decreto-lei-n-2848-de-07-de-dezembro-de-1940" TargetMode="External"/><Relationship Id="rId42" Type="http://schemas.openxmlformats.org/officeDocument/2006/relationships/hyperlink" Target="http://www.jusbrasil.com.br/topicos/10619340/artigo-157-do-decreto-lei-n-2848-de-07-de-dezembro-de-1940" TargetMode="External"/><Relationship Id="rId43" Type="http://schemas.openxmlformats.org/officeDocument/2006/relationships/hyperlink" Target="http://www.jusbrasil.com.br/legislacao/1033702/c&#243;digo-penal-decreto-lei-2848-40" TargetMode="External"/><Relationship Id="rId44" Type="http://schemas.openxmlformats.org/officeDocument/2006/relationships/hyperlink" Target="http://www.jusbrasil.com.br/topicos/10619340/artigo-157-do-decreto-lei-n-2848-de-07-de-dezembro-de-1940" TargetMode="External"/><Relationship Id="rId45" Type="http://schemas.openxmlformats.org/officeDocument/2006/relationships/hyperlink" Target="http://www.jusbrasil.com.br/topicos/10619245/par&#225;grafo-2-artigo-157-do-decreto-lei-n-2848-de-07-de-dezembro-de-1940" TargetMode="External"/><Relationship Id="rId46" Type="http://schemas.openxmlformats.org/officeDocument/2006/relationships/hyperlink" Target="http://www.jusbrasil.com.br/topicos/10619168/inciso-ii-do-par&#225;grafo-2-do-artigo-157-do-decreto-lei-n-2848-de-07-de-dezembro-de-1940" TargetMode="External"/><Relationship Id="rId47" Type="http://schemas.openxmlformats.org/officeDocument/2006/relationships/hyperlink" Target="http://www.jusbrasil.com.br/legislacao/1033702/c&#243;digo-penal-decreto-lei-2848-40" TargetMode="External"/><Relationship Id="rId48" Type="http://schemas.openxmlformats.org/officeDocument/2006/relationships/header" Target="header1.xml"/><Relationship Id="rId49" Type="http://schemas.openxmlformats.org/officeDocument/2006/relationships/footer" Target="footer1.xml"/><Relationship Id="rId50" Type="http://schemas.openxmlformats.org/officeDocument/2006/relationships/fontTable" Target="fontTable.xml"/><Relationship Id="rId51" Type="http://schemas.openxmlformats.org/officeDocument/2006/relationships/settings" Target="settings.xml"/><Relationship Id="rId5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LibreOffice/6.4.2.2$Windows_X86_64 LibreOffice_project/4e471d8c02c9c90f512f7f9ead8875b57fcb1ec3</Application>
  <Pages>10</Pages>
  <Words>2310</Words>
  <Characters>11874</Characters>
  <CharactersWithSpaces>14109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2017-05-22T01:19:00Z</dcterms:created>
  <dc:creator/>
  <dc:description/>
  <dc:language>pt-BR</dc:language>
  <cp:lastModifiedBy/>
  <dcterms:modified xsi:type="dcterms:W3CDTF">2020-04-15T12:29:40Z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