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AO MM. JUÍZO DE DIREITO DA 00</w:t>
      </w:r>
      <w:r>
        <w:rPr>
          <w:rStyle w:val="Strong"/>
          <w:rFonts w:cs="Tahoma" w:ascii="Tahoma" w:hAnsi="Tahoma"/>
          <w:spacing w:val="2"/>
        </w:rPr>
        <w:t>ª VARA</w:t>
      </w:r>
      <w:r>
        <w:rPr>
          <w:rStyle w:val="Strong"/>
          <w:rFonts w:cs="Tahoma" w:ascii="Tahoma" w:hAnsi="Tahoma"/>
          <w:b w:val="false"/>
          <w:spacing w:val="2"/>
        </w:rPr>
        <w:t xml:space="preserve"> </w:t>
      </w:r>
      <w:r>
        <w:rPr>
          <w:rStyle w:val="Strong"/>
          <w:rFonts w:cs="Tahoma" w:ascii="Tahoma" w:hAnsi="Tahoma"/>
          <w:spacing w:val="2"/>
        </w:rPr>
        <w:t>CRIMINAL</w:t>
      </w:r>
      <w:r>
        <w:rPr>
          <w:rFonts w:cs="Tahoma" w:ascii="Tahoma" w:hAnsi="Tahoma"/>
          <w:b/>
          <w:spacing w:val="2"/>
        </w:rPr>
        <w:t> DA CIDADE/UF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AÇÃO PENAL – RITO COMUM ORDINÁRIO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PROC. Nº 00000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AUTOR: MINISTÉRIO PÚBLICO ESTADUAL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ACUSADO: FULANO DE TAL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505276157"/>
      <w:bookmarkStart w:id="2" w:name="_Hlk19878748"/>
      <w:bookmarkStart w:id="3" w:name="_Hlk19887579"/>
      <w:bookmarkStart w:id="4" w:name="_Hlk482884762"/>
      <w:bookmarkStart w:id="5" w:name="_Hlk505276157"/>
      <w:bookmarkStart w:id="6" w:name="_Hlk19878748"/>
      <w:bookmarkStart w:id="7" w:name="_Hlk19887579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8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7"/>
      <w:r>
        <w:rPr>
          <w:rFonts w:cs="Tahoma" w:ascii="Tahoma" w:hAnsi="Tahoma"/>
          <w:spacing w:val="2"/>
        </w:rPr>
        <w:t>F</w:t>
      </w:r>
      <w:bookmarkEnd w:id="6"/>
      <w:bookmarkEnd w:id="8"/>
      <w:r>
        <w:rPr>
          <w:rFonts w:cs="Tahoma" w:ascii="Tahoma" w:hAnsi="Tahoma"/>
          <w:spacing w:val="2"/>
        </w:rPr>
        <w:t xml:space="preserve">, </w:t>
      </w:r>
      <w:bookmarkEnd w:id="5"/>
      <w:r>
        <w:rPr>
          <w:rFonts w:cs="Tahoma" w:ascii="Tahoma" w:hAnsi="Tahoma"/>
          <w:spacing w:val="2"/>
        </w:rPr>
        <w:t>vem respeitosamente perante a Vossa Excelência propor:</w:t>
      </w:r>
      <w:bookmarkStart w:id="9" w:name="_Hlk505270062"/>
      <w:bookmarkEnd w:id="4"/>
      <w:bookmarkEnd w:id="9"/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RESPOSTA À ACUSAÇÃO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evidenciando fundamentos defensivos em razão da presente Ação Penal, agitada contra aquele, consoante abaixo delineado.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DOS FATOS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Segundo o relato fático contido na peça acusatória, no DIA/MÊS/ANO, por volta das 00:00h, o Acusado subtraiu, para si, TAIS OBJETOS do Supermercado TAL.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peça acusatória também destaca que o Acusado fora surpreendido e detido, pelos seguranças do referido Supermercado, ainda dentro do referido estabelecimento comercial. Destacou-se, mais, que a prisão do Denunciado somente fora possível, porquanto existiam câmeras de segurança dentro do mencionado estabelecimento. Por isso, conseguiram prendê-lo com os produtos furtados por baixo de suas vestes.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Cada produto fora avaliado em R$ 00000 (REAIS), consoante laudo que dormita às fls. 00.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desse quadro, o Acusado fora levado à Delegacia Especializada e atuado em flagrante.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 procedendo, continua a denúncia, o Acusado violou norma prevista no </w:t>
      </w:r>
      <w:hyperlink r:id="rId2" w:tgtFrame="Decreto-lei no 2.848, de 7 de dezembro de 1940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Código Penal</w:t>
        </w:r>
      </w:hyperlink>
      <w:r>
        <w:rPr>
          <w:rFonts w:cs="Tahoma" w:ascii="Tahoma" w:hAnsi="Tahoma"/>
          <w:spacing w:val="2"/>
        </w:rPr>
        <w:t> (</w:t>
      </w:r>
      <w:r>
        <w:rPr>
          <w:rStyle w:val="Strong"/>
          <w:rFonts w:cs="Tahoma" w:ascii="Tahoma" w:hAnsi="Tahoma"/>
          <w:spacing w:val="2"/>
        </w:rPr>
        <w:t>CP, art. 155, caput</w:t>
      </w:r>
      <w:r>
        <w:rPr>
          <w:rFonts w:cs="Tahoma" w:ascii="Tahoma" w:hAnsi="Tahoma"/>
          <w:spacing w:val="2"/>
        </w:rPr>
        <w:t> c/c </w:t>
      </w:r>
      <w:r>
        <w:rPr>
          <w:rStyle w:val="Strong"/>
          <w:rFonts w:cs="Tahoma" w:ascii="Tahoma" w:hAnsi="Tahoma"/>
          <w:spacing w:val="2"/>
        </w:rPr>
        <w:t>art. 14, inc. II</w:t>
      </w:r>
      <w:r>
        <w:rPr>
          <w:rFonts w:cs="Tahoma" w:ascii="Tahoma" w:hAnsi="Tahoma"/>
          <w:spacing w:val="2"/>
        </w:rPr>
        <w:t>). Dessarte, praticara o crime de furto tentado, pois houvera tentativa de subtração de patrimônio alheio (coisa móvel), para si, de forma não violenta, vazando, efetivamente, na estreita descrição do tipo penal supramencionado.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Style w:val="Strong"/>
          <w:rFonts w:cs="Tahoma" w:ascii="Tahoma" w:hAnsi="Tahoma"/>
          <w:spacing w:val="2"/>
        </w:rPr>
        <w:t>DO JULGAMENTO ANTECIPADO DO PROCESSO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O QUADRO FÁTICO APONTA PARA A HIPÓTESE DE ABSOLVIÇÃO SUMÁRIA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hyperlink r:id="rId3" w:tgtFrame="Decreto-lei nº 3.689, de 3 de outubro de 1941.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CPP</w:t>
        </w:r>
      </w:hyperlink>
      <w:r>
        <w:rPr>
          <w:rStyle w:val="Strong"/>
          <w:rFonts w:cs="Tahoma" w:ascii="Tahoma" w:hAnsi="Tahoma"/>
          <w:spacing w:val="2"/>
        </w:rPr>
        <w:t>, art. </w:t>
      </w:r>
      <w:hyperlink r:id="rId4" w:tgtFrame="Artigo 397 do Decreto Lei nº 3.689 de 03 de Outubro de 1941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397</w:t>
        </w:r>
      </w:hyperlink>
      <w:r>
        <w:rPr>
          <w:rStyle w:val="Strong"/>
          <w:rFonts w:cs="Tahoma" w:ascii="Tahoma" w:hAnsi="Tahoma"/>
          <w:spacing w:val="2"/>
        </w:rPr>
        <w:t>, inc. </w:t>
      </w:r>
      <w:hyperlink r:id="rId5" w:tgtFrame="Inciso III do Artigo 397 do Decreto Lei nº 3.689 de 03 de Outubro de 1941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III</w:t>
        </w:r>
      </w:hyperlink>
      <w:r>
        <w:rPr>
          <w:rStyle w:val="Strong"/>
          <w:rFonts w:cs="Tahoma" w:ascii="Tahoma" w:hAnsi="Tahoma"/>
          <w:spacing w:val="2"/>
        </w:rPr>
        <w:t> (ausência de tipicidade)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 mais a mais, colhe-se dos autos que a res furtiva fora avaliada em pouco mais de R$ 00000 (REAIS) (fl. 00). Outrossim, o produto do </w:t>
      </w:r>
      <w:hyperlink r:id="rId6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pretenso furto</w:t>
        </w:r>
      </w:hyperlink>
      <w:r>
        <w:rPr>
          <w:rFonts w:cs="Tahoma" w:ascii="Tahoma" w:hAnsi="Tahoma"/>
          <w:spacing w:val="2"/>
        </w:rPr>
        <w:t> pertence a um supermercado de grande porte nesta Capital. Até mesmo possui várias filiais, </w:t>
      </w:r>
      <w:hyperlink r:id="rId7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fato esse notório</w:t>
        </w:r>
      </w:hyperlink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Como se depreende, a coisa tem valor insignificante. Não representa sequer 20% (vinte por cento) do salário mínimo, à época dos fatos. (DIA/MÊS/ANO)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 outra banda, o Acusado não é voltado à </w:t>
      </w:r>
      <w:hyperlink r:id="rId8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prática de delitos</w:t>
        </w:r>
      </w:hyperlink>
      <w:r>
        <w:rPr>
          <w:rFonts w:cs="Tahoma" w:ascii="Tahoma" w:hAnsi="Tahoma"/>
          <w:spacing w:val="2"/>
        </w:rPr>
        <w:t>. Inexistem contra esse condenações pretéritas, o que se comprova de pronto com as certidões anexas. (</w:t>
      </w:r>
      <w:r>
        <w:rPr>
          <w:rStyle w:val="Strong"/>
          <w:rFonts w:cs="Tahoma" w:ascii="Tahoma" w:hAnsi="Tahoma"/>
          <w:spacing w:val="2"/>
        </w:rPr>
        <w:t>docs. 00/00</w:t>
      </w:r>
      <w:r>
        <w:rPr>
          <w:rFonts w:cs="Tahoma" w:ascii="Tahoma" w:hAnsi="Tahoma"/>
          <w:spacing w:val="2"/>
        </w:rPr>
        <w:t>)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Noutro giro, a hipótese em estudo diz respeito à imputação de crime em que não há grave ameaça contra a vítima.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Nessa esteira, as circunstâncias descritas certamente remetem à aplicação do </w:t>
      </w:r>
      <w:r>
        <w:rPr>
          <w:rStyle w:val="Strong"/>
          <w:rFonts w:cs="Tahoma" w:ascii="Tahoma" w:hAnsi="Tahoma"/>
          <w:spacing w:val="2"/>
        </w:rPr>
        <w:t>princípio da insignificância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Cediço que esse princípio tem franca aceitação e reconhecimento na doutrina e pelos Tribunais. Funciona como causa de exclusão da tipicidade. Representa, pois, instrumento legal decorrente da ênfase dos princípios da lesividade, fragmentariedade e intervenção mínima.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Não apenas isso, oportuno destacar que ao Judiciário cabe somente ser acionado para solucionar conflitos que afetem, de forma substancial, os bens jurídicos, protegidos pelas normas incriminadoras.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propósito, vejamos as lições doutrinárias de </w:t>
      </w:r>
      <w:r>
        <w:rPr>
          <w:rStyle w:val="Strong"/>
          <w:rFonts w:cs="Tahoma" w:ascii="Tahoma" w:hAnsi="Tahoma"/>
          <w:spacing w:val="2"/>
        </w:rPr>
        <w:t>Cezar Roberto Bitencourt</w:t>
      </w:r>
      <w:r>
        <w:rPr>
          <w:rFonts w:cs="Tahoma" w:ascii="Tahoma" w:hAnsi="Tahoma"/>
          <w:spacing w:val="2"/>
        </w:rPr>
        <w:t>acerca desse tema, in verbis: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tipicidade penal exige uma ofensa de alguma gravidade aos bens jurídicos protegidos, pois nem sempre qualquer ofensa a esses bens ou interesses é suficiente para configurar o injusto típico. Segundo esse princípio, que Klaus Tiedemann chamou de princípio de bagatela, é imperativa uma efetivida proporcionalidade entre a gravidade da conduta que se pretende punir e a drasticidade da intervenção estatal. Amiúde, condutas que se amoldam ao determinado tipo penal, sob o ponto de vista formal, não apresentam nenhuma relevância material. Nessas circunstâncias, pode-se afastar liminarmente a tipicidade penal porque em verdade o bem jurídico não chegou a ser lesado. (BITENCOURT, Cezar Roberto. Tratado de Direito Penal. 16ª Ed. São Paulo: Saraiva, 2011, vol. 1, p. 51)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 se observa, máxime em conta das linhas doutrinárias mencionadas, para que seja conferida a atipicidade da conduta delituosa, mister, além da análise abstrata dessa, o exame das circunstâncias que denotem a inexistência de lesão relevante ao bem jurídico tutelado.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Doutrina e jurisprudência são firmes em assentar que a aplicação do princípio da significância reclama aferir-se: (a) mínima ofensividade da conduta sub examine; (b) inexistência de periculosidade social no comportamento; (c) reduzido grau de censura do proceder do agente e; (d) insignificância da lesão jurídica produzida.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Nesse exato tocante, vejamos o que professa o penalista </w:t>
      </w:r>
      <w:r>
        <w:rPr>
          <w:rStyle w:val="Strong"/>
          <w:rFonts w:cs="Tahoma" w:ascii="Tahoma" w:hAnsi="Tahoma"/>
          <w:spacing w:val="2"/>
        </w:rPr>
        <w:t>Rogério Greco</w:t>
      </w:r>
      <w:r>
        <w:rPr>
          <w:rFonts w:cs="Tahoma" w:ascii="Tahoma" w:hAnsi="Tahoma"/>
          <w:spacing w:val="2"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Ao contrário, entendendo o julgador que o bem subtraído não goza da importância exigida pelo Direito Penal em virtude da sua insignificância, deverá absolver o agente, fundamento na ausência de tipicidade material, que é o critério por meio do qual o Direito Penal avalia a importância do bem no caso concreto. (GRECO, Rogério. Curso de Direito Penal. 8ª Ed. Rio de Janeiro: Impetus, 2011, vol. III, p. 39)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Relembre-se o que consta da cátedra de </w:t>
      </w:r>
      <w:r>
        <w:rPr>
          <w:rStyle w:val="Strong"/>
          <w:rFonts w:cs="Tahoma" w:ascii="Tahoma" w:hAnsi="Tahoma"/>
          <w:spacing w:val="2"/>
        </w:rPr>
        <w:t>Guilherme de Souza Nucci</w:t>
      </w:r>
      <w:r>
        <w:rPr>
          <w:rFonts w:cs="Tahoma" w:ascii="Tahoma" w:hAnsi="Tahoma"/>
          <w:spacing w:val="2"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Direito Penal não se ocupa de insignificâncias (aquilo que a própria sociedade concebe ser de menos importância), deixando de se considerar fato típico a subtração de pequeninas coisas de valor nitidamente irrelevante. (NUCCI, Guilherme de Souza. </w:t>
      </w:r>
      <w:hyperlink r:id="rId9" w:tgtFrame="Decreto-lei no 2.848, de 7 de dezembro de 194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Código Penal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comentado [livro eletrônico]. 16ª Ed. Rio de Janeiro: Forense, 2016. Epub. ISBN 978-85-309-6885-4)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Portanto, </w:t>
      </w:r>
      <w:r>
        <w:rPr>
          <w:rStyle w:val="Strong"/>
          <w:rFonts w:cs="Tahoma" w:ascii="Tahoma" w:hAnsi="Tahoma"/>
          <w:spacing w:val="2"/>
        </w:rPr>
        <w:t>inescusável a absolvição sumária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Não há olvidar-se que a situação dos autos importa seja acatada a tese da irrelevância material da conduta em estudo, mormente porquanto: (a) a res furtiva é financeiramente inexpressiva; (b) o Denunciado é réu primário, consoante já demonstrado; (c) não há qualquer relato que a conduta do Acusado tenha </w:t>
      </w:r>
      <w:hyperlink r:id="rId10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provocado consequências danosas</w:t>
        </w:r>
      </w:hyperlink>
      <w:r>
        <w:rPr>
          <w:rFonts w:cs="Tahoma" w:ascii="Tahoma" w:hAnsi="Tahoma"/>
          <w:spacing w:val="2"/>
        </w:rPr>
        <w:t> à vítima; (d) inexistiu violência na conduta; (e) o patrimônio da vítima (uma rede de supermercados) não foi, nem será afetada com pretensa subtração do insignificante bem.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Indubitável que o comportamento em espécie afasta o tipo penal enfocado. Aplicável, in casu, o </w:t>
      </w:r>
      <w:r>
        <w:rPr>
          <w:rStyle w:val="Strong"/>
          <w:rFonts w:cs="Tahoma" w:ascii="Tahoma" w:hAnsi="Tahoma"/>
          <w:spacing w:val="2"/>
        </w:rPr>
        <w:t>princípio da insignificância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Amolda-se à pacífica jurisprudência: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APELAÇÃO. FURTO SIMPLES. PRINCÍPIO DA INSIGNIFICÂNCIA. ABSOLVIÇÃO SUMÁRIA. MANUTENÇÃO.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As particularidades do caso autorizam, excepcionalmente, o reconhecimento do princípio da insignificância. A conduta não indica grave periculosidade social ou lesão jurídica ao patrimônio da vítima, especialmente pela primariedade do réu. Situação específica na qual não se mostra razoável movimentar a máquina estatal. Recurso desprovido.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(TJRS; ACr 0008812-31.2017.8.21.7000; Flores da Cunha; Sétima Câmara Criminal; Relª Desª Jucelana Lurdes Pereira dos Santos; Julg. 05/04/2017; DJERS 13/04/2017)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b w:val="false"/>
          <w:b w:val="false"/>
          <w:bCs w:val="false"/>
          <w:spacing w:val="2"/>
        </w:rPr>
      </w:pPr>
      <w:r>
        <w:rPr>
          <w:rStyle w:val="Strong"/>
          <w:rFonts w:cs="Tahoma" w:ascii="Tahoma" w:hAnsi="Tahoma"/>
          <w:b w:val="false"/>
          <w:bCs w:val="false"/>
          <w:spacing w:val="2"/>
        </w:rPr>
        <w:t>(...)</w:t>
      </w:r>
    </w:p>
    <w:p>
      <w:pPr>
        <w:pStyle w:val="IntenseQuote"/>
        <w:jc w:val="left"/>
        <w:rPr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PENAL. EMBARGOS INFRINGENTES. FURTO EM COMÉRCIO. MERCADORIAS DE ÍNFIMO VALOR. PRINCÍPIO DA INSIGNIFICÂNCIA. REQUISITOS PREENCHIDOS. APLICABILIDADE. RECURSOPROVIDO.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1. O princípio da insignificância pressupõe a mínima ofensividade da conduta, a ausência de periculosidade social da ação, o reduzidíssimo grau de reprovabilidade do comportamento e a inexpressividade da lesão jurídica provocada.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2. No caso, ante o valor ínfimo da Res furtiva, mormente se considerada a condição econômica das vítimas, e a presença dos vetores autorizadores do crime de bagatela, o reconhecimento da atipicidade material é medida que se impõe.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3. Embargos infringentes conhecidos e providos.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(TJDF; EIR 2013.03.1.024360-6; Ac. 100.5128; Câmara Criminal; Rel. Des. Jesuíno Aparecido Rissato; Julg. 13/03/2017; DJDFTE 24/03/2017)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 raras divergências, assim caminha a jurisprudência do </w:t>
      </w:r>
      <w:r>
        <w:rPr>
          <w:rStyle w:val="Strong"/>
          <w:rFonts w:cs="Tahoma" w:ascii="Tahoma" w:hAnsi="Tahoma"/>
          <w:spacing w:val="2"/>
        </w:rPr>
        <w:t xml:space="preserve">Superior 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Tribunal de Justiça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RECURSO ESPECIAL.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Penal. Furto qualificado. Concurso de pessoas. Dezoito latas de red bull. Bens avaliados em R$ 108,00. Equivalente a pouco mais de 10% do salário mínimo vigente. Princípio da insignificância. Aplicação. Atipicidade da conduta. Precedentes. Recurso a que se nega provimento.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(STJ; REsp 1.593.336; Proc. 2016/0101196-7; RJ; Sexta Turma; Relª Minª Maria Thereza Assis Moura; DJE 18/04/2017)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b w:val="false"/>
          <w:b w:val="false"/>
          <w:bCs w:val="false"/>
          <w:spacing w:val="2"/>
        </w:rPr>
      </w:pPr>
      <w:r>
        <w:rPr>
          <w:rStyle w:val="Strong"/>
          <w:rFonts w:cs="Tahoma" w:ascii="Tahoma" w:hAnsi="Tahoma"/>
          <w:b w:val="false"/>
          <w:bCs w:val="false"/>
          <w:spacing w:val="2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PENAL E PROCESSO PENAL. AGRAVO EM RECURSO ESPECIAL. FURTO PRIVILEGIADO.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Três pacotes de bolachas e um frasco de higienizador bucal. Aplicação do princípio da insignificância. Reduzida expressividade do valor dos bens subtraídos. Restituição à vítima. Réu tecnicamente primário. Possibilidade. Agravo conhecido e provido o recurso especial.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(STJ; AREsp 1.042.329; Proc. 2017/0006733-0; SP; Sexta Turma; Rel. Min. Sebastião Reis Júnior; DJE 18/04/2017)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Vejamos, de outro importe, decisões emblemáticas do </w:t>
      </w:r>
      <w:r>
        <w:rPr>
          <w:rStyle w:val="Strong"/>
          <w:rFonts w:cs="Tahoma" w:ascii="Tahoma" w:hAnsi="Tahoma"/>
          <w:spacing w:val="2"/>
        </w:rPr>
        <w:t>Supremo Tribunal Federal</w:t>
      </w:r>
      <w:r>
        <w:rPr>
          <w:rFonts w:cs="Tahoma" w:ascii="Tahoma" w:hAnsi="Tahoma"/>
          <w:spacing w:val="2"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HABEAS CORPUS. PROCESSUAL PENAL E PENAL. WRIT SUBSTITUTO DE RECURSO EXTRAORDINÁRIO. ADMISSIBILIDADE. DESENVOLVIMENTO CLANDESTINO DE ATIVIDADE DE TELECOMUNICAÇÃO. CRITÉRIOS OBJETIVOS PARA A APLICAÇÃO DO PRINCÍPIO DA INSIGNIFICÂNCIA. REQUISITOS PRESENTES NA ESPÉCIE. IRRELEVÂNCIA DA CONDUTA PRATICADA PELO PACIENTE. MATÉRIA QUE DEVERÁ SER RESOLVIDA NAS INSTÂNCIAS ADMINISTRATIVAS. ORDEM CONCEDIDA.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I. Embora o presente habeas corpus tenha sido impetrado em substituição a recurso extraordinário, esta Segunda Turma não opõe óbice ao seu conhecimento.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II. A Suprema Corte passou a adotar critérios objetivos de análise para a aplicação do princípio da insignificância. Com efeito, devem estar presentes, concomitantemente, os seguintes vetores: (i) mínima ofensividade da conduta; (ii) nenhuma periculosidade social da ação; (iii) reduzido grau de reprovabilidade do comportamento; e (iv) inexpressividade da lesão jurídica provocada.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III. Ante a irrelevância da conduta praticada pelo paciente e da ausência de resultado lesivo, a matéria não deve ser resolvida na esfera penal e sim nas instâncias administrativas. lV. Ordem concedida.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(STF; HC 138134; Segunda Turma; Rel. Min. Ricardo Lewandowski; Julg. 07/02/2017; DJE 28/03/2017; Pág. 48)</w:t>
      </w:r>
    </w:p>
    <w:p>
      <w:pPr>
        <w:pStyle w:val="Normal"/>
        <w:rPr>
          <w:rStyle w:val="Strong"/>
          <w:rFonts w:ascii="Tahoma" w:hAnsi="Tahoma" w:cs="Tahoma"/>
          <w:b w:val="false"/>
          <w:b w:val="false"/>
          <w:bCs w:val="false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HABEAS CORPUS. DIREITO PENAL. DESCAMINHO. VALOR INFERIOR AO ESTIPULADO PELO ART. </w:t>
      </w:r>
      <w:hyperlink r:id="rId11" w:tgtFrame="Artigo 20 da Lei nº 10.522 de 19 de Julho de 2002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20</w:t>
        </w:r>
      </w:hyperlink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 DA LEI Nº </w:t>
      </w:r>
      <w:hyperlink r:id="rId12" w:tgtFrame="Lei no 10.522, de 19 de julh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10.522</w:t>
        </w:r>
      </w:hyperlink>
      <w:r>
        <w:rPr>
          <w:rStyle w:val="Strong"/>
          <w:rFonts w:cs="Tahoma" w:ascii="Tahoma" w:hAnsi="Tahoma"/>
          <w:i w:val="false"/>
          <w:iCs w:val="false"/>
          <w:color w:val="auto"/>
          <w:spacing w:val="2"/>
          <w:sz w:val="20"/>
          <w:szCs w:val="20"/>
        </w:rPr>
        <w:t>/2002. PORTARIAS 75 E 130/2012 DO MINISTÉRIO DA FAZENDA. PRINCÍPIO DA INSIGNIFICÂNCIA. APLICABILIDADE.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1. A pertinência do princípio da insignificância deve ser avaliada considerando-se todos os aspectos relevantes da conduta imputada.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2. Para crimes de descaminho, considera-se, na avaliação da insignificância, o patamar previsto no art. </w:t>
      </w:r>
      <w:hyperlink r:id="rId13" w:tgtFrame="Artigo 20 da Lei nº 10.522 de 19 de Julho de 2002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 da Lei nº </w:t>
      </w:r>
      <w:hyperlink r:id="rId14" w:tgtFrame="Lei no 10.522, de 19 de julh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10.522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/2002, com a atualização das Portarias 75 e 130/2012 do Ministério da Fazenda. Precedentes.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3. Descaminho envolvendo elisão de tributos federais no montante de R$ 19.892,68 (dezenove mil, oitocentos e noventa e dois reais e sessenta e oito centavos) enseja o reconhecimento da atipicidade material do delito pela aplicação do princípio da insignificância.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 xml:space="preserve">4. Ordem de habeas corpus concedida para reconhecer a atipicidade da conduta imputada ao paciente, com o restabelecimento do juízo de rejeição da denúncia exarado pelo magistrado de primeiro grau.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(STF; HC 136984; Primeira Turma; Rel. Min. Rosa Weber; Julg. 18/10/2016; DJE 15/03/2017; Pág. 38)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arremate, no caso específico, a </w:t>
      </w:r>
      <w:r>
        <w:rPr>
          <w:rStyle w:val="Strong"/>
          <w:rFonts w:cs="Tahoma" w:ascii="Tahoma" w:hAnsi="Tahoma"/>
          <w:spacing w:val="2"/>
        </w:rPr>
        <w:t>absolvição pela atipicidade de conduta</w:t>
      </w:r>
      <w:r>
        <w:rPr>
          <w:rFonts w:cs="Tahoma" w:ascii="Tahoma" w:hAnsi="Tahoma"/>
          <w:spacing w:val="2"/>
        </w:rPr>
        <w:t> é de rigor.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Sobreleva assinalar, por isso, que a res furtiva é ínfima. Além do que, ausente a periculosidade social e reprovabilidade do comportamento. A propósito, quanto a esse último aspecto, confere-se do termo de depoimento de fls. 00/00, que o Acusado confessou “… que iria vender os produtos para amigas, com o propósito de ajudar a comprar remédios para sua mãe, que encontra-se doente.”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PEDIDO SUBSIDIÁRIO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PRÁTICA DO CRIME DE FURTO PRIVILEGIADO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hyperlink r:id="rId15" w:tgtFrame="Decreto-lei no 2.848, de 7 de dezembro de 1940.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CP</w:t>
        </w:r>
      </w:hyperlink>
      <w:r>
        <w:rPr>
          <w:rStyle w:val="Strong"/>
          <w:rFonts w:cs="Tahoma" w:ascii="Tahoma" w:hAnsi="Tahoma"/>
          <w:spacing w:val="2"/>
        </w:rPr>
        <w:t>, art. </w:t>
      </w:r>
      <w:hyperlink r:id="rId16" w:tgtFrame="Artigo 155 do Decreto Lei nº 2.848 de 07 de Dezembro de 1940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155</w:t>
        </w:r>
      </w:hyperlink>
      <w:r>
        <w:rPr>
          <w:rStyle w:val="Strong"/>
          <w:rFonts w:cs="Tahoma" w:ascii="Tahoma" w:hAnsi="Tahoma"/>
          <w:spacing w:val="2"/>
        </w:rPr>
        <w:t>, </w:t>
      </w:r>
      <w:hyperlink r:id="rId17" w:tgtFrame="Parágrafo 2 Artigo 155 do Decreto Lei nº 2.848 de 07 de Dezembro de 1940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§ 2º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Ficou comprovado que, se conduta delituosa existisse, essa estaria afastada pela abrangência do </w:t>
      </w:r>
      <w:r>
        <w:rPr>
          <w:rStyle w:val="Strong"/>
          <w:rFonts w:cs="Tahoma" w:ascii="Tahoma" w:hAnsi="Tahoma"/>
          <w:spacing w:val="2"/>
        </w:rPr>
        <w:t>princípio da insignificância</w:t>
      </w:r>
      <w:r>
        <w:rPr>
          <w:rFonts w:cs="Tahoma" w:ascii="Tahoma" w:hAnsi="Tahoma"/>
          <w:spacing w:val="2"/>
        </w:rPr>
        <w:t>, sobretudo em conta do valor desprezível da res furtiva.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Todavia, doutrina e jurisprudência fazem distinção clara entre bem de reduzido valor e bem de valor insignificante. O Acusado sustenta a segunda hipótese. Afinal, o valor do bem não ultrapassa, sequer, 20% (vinte por cento) do salário mínimo, vigente à época dos fatos.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Não seria despiciendo, a título ilustrativo, lembrar o magistério de </w:t>
      </w:r>
      <w:r>
        <w:rPr>
          <w:rStyle w:val="Strong"/>
          <w:rFonts w:cs="Tahoma" w:ascii="Tahoma" w:hAnsi="Tahoma"/>
          <w:spacing w:val="2"/>
        </w:rPr>
        <w:t>Cleber Masson</w:t>
      </w:r>
      <w:r>
        <w:rPr>
          <w:rFonts w:cs="Tahoma" w:ascii="Tahoma" w:hAnsi="Tahoma"/>
          <w:spacing w:val="2"/>
        </w:rPr>
        <w:t>, in verbis: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Não se confunde a ‘coisa de pequeno valor’ com a ‘coisa de valor insignificante’. Aquela, se também presente a primariedade do agente, enseja a incidência do privilégio; esta, por sua vez, conduz à atipicidade do fato, em decorrência do princípio da insignificância (criminalidade de bagatela). (MASSON, Cleber Rogério. Direito Penal Esquematizado. 2ª Ed. São Paulo: Método, 2010. p. 323)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Assim, segundo esse doutrinador, apesar do texto, contido no Estatuto Repressivo, mencionar “pode” (</w:t>
      </w:r>
      <w:r>
        <w:rPr>
          <w:rStyle w:val="Strong"/>
          <w:rFonts w:cs="Tahoma" w:ascii="Tahoma" w:hAnsi="Tahoma"/>
          <w:spacing w:val="2"/>
        </w:rPr>
        <w:t>CP, art. 155, § 2º</w:t>
      </w:r>
      <w:r>
        <w:rPr>
          <w:rFonts w:cs="Tahoma" w:ascii="Tahoma" w:hAnsi="Tahoma"/>
          <w:spacing w:val="2"/>
        </w:rPr>
        <w:t>), em verdade, se a coisa é de pequeno valor e o réu é primário, esse “deve” reduzir a pena: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Prevalece o entendimento de que, nada obstante a lei fale em ‘pode’, o juiz deve reduzir a pena quando configurado o privilégio do crime de furto. (aut. e ob. Cits, pág. 323)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Nesse diapasão, subsidiariamente, na qualidade de réu primário, se, eventualmente, a res furtiva for considerada como de pequeno valor, pede-se que: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(a) seja aplicada tão somente a pena de multa, em seu patamar mínimo, especialmente em face do estado de miserabilidade do Acusado;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(b) ainda supletivamente, em não sendo aceito o pleito anterior, requer-se a substituição da pena de reclusão pela de detenção, sem aplicação de multa, com sua redução no percentual máximo;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(c) subsidiariamente aos pedidos anteriores, pleiteia-se a aplicação da pena de reclusão, com redução no percentual máximo previsto em lei.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PRODUÇÃO DE PROVA DOCUMENTAL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hyperlink r:id="rId18" w:tgtFrame="Decreto-lei nº 3.689, de 3 de outubro de 1941.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CPP</w:t>
        </w:r>
      </w:hyperlink>
      <w:r>
        <w:rPr>
          <w:rStyle w:val="Strong"/>
          <w:rFonts w:cs="Tahoma" w:ascii="Tahoma" w:hAnsi="Tahoma"/>
          <w:spacing w:val="2"/>
        </w:rPr>
        <w:t>, art. </w:t>
      </w:r>
      <w:hyperlink r:id="rId19" w:tgtFrame="Artigo 396A do Decreto Lei nº 3.689 de 03 de Outubro de 1941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396-A</w:t>
        </w:r>
      </w:hyperlink>
      <w:r>
        <w:rPr>
          <w:rStyle w:val="Strong"/>
          <w:rFonts w:cs="Tahoma" w:ascii="Tahoma" w:hAnsi="Tahoma"/>
          <w:spacing w:val="2"/>
        </w:rPr>
        <w:t>, caput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NO PROPÓSITO DA EVENTUAL APLICAÇÃO DA PENA DE MULTA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 mesma maneira, a aplicação da pena de multa deve ser mensurada de acordo as condições financeiras do infrator.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esse propósito, faz-se mister trazer à colação o entendimento do eminente </w:t>
      </w:r>
      <w:r>
        <w:rPr>
          <w:rStyle w:val="Strong"/>
          <w:rFonts w:cs="Tahoma" w:ascii="Tahoma" w:hAnsi="Tahoma"/>
          <w:spacing w:val="2"/>
        </w:rPr>
        <w:t>Rogério Greco</w:t>
      </w:r>
      <w:r>
        <w:rPr>
          <w:rFonts w:cs="Tahoma" w:ascii="Tahoma" w:hAnsi="Tahoma"/>
          <w:spacing w:val="2"/>
        </w:rPr>
        <w:t> que assevera, ‘ipsis litteris’: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valor de cada dia-multa, nos termos preconizados pelo art. 43 do mencionado diploma legal, será determinado de acordo com as condições econômicas do acusado, não podendo ser inferior a um trinta avos e nem superior a 5 (cinco) vezes o valor o maior salário-mínimo. (GRECO, Rogério. </w:t>
      </w:r>
      <w:hyperlink r:id="rId20" w:tgtFrame="Decreto-lei no 2.848, de 7 de dezembro de 194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Código Penal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Comentado. 6ª Ed. Rio de Janeiro: Impetus, 2012, p. 156)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dessas considerações doutrinárias, de pronto se acostam à defesa documentos que atestam sua incapacidade financeira de arcar com ocasional aplicação de pena de multa, a saber: (1) declaração de rendimentos (ausência) da Receita Federal; (2) pesquisa nos órgãos de restrições do comércio, nos quais constam anotações de dívidas pendentes; (3) declarações cartorária de inexistência de bens imóveis.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COM A FINALIDADE DE SE APLICAR O PRINCÍPIO DA INSIGNIFICÂNCIA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 o propósito de melhor fundamentar o julgamento antecipado desta querela, maiormente no âmago da pretensão de absolvição, decorrência da prática de </w:t>
      </w:r>
      <w:r>
        <w:rPr>
          <w:rStyle w:val="Strong"/>
          <w:rFonts w:cs="Tahoma" w:ascii="Tahoma" w:hAnsi="Tahoma"/>
          <w:spacing w:val="2"/>
        </w:rPr>
        <w:t>crime de bagatela</w:t>
      </w:r>
      <w:r>
        <w:rPr>
          <w:rFonts w:cs="Tahoma" w:ascii="Tahoma" w:hAnsi="Tahoma"/>
          <w:spacing w:val="2"/>
        </w:rPr>
        <w:t>, colaciona-se: (a) folha de antecedentes criminais; (b) certidões cartorárias de feitos criminais, comprovando a não reincidência do Réu.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PROVAS PRETENDIDAS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hyperlink r:id="rId21" w:tgtFrame="Decreto-lei nº 3.689, de 3 de outubro de 1941.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CPP</w:t>
        </w:r>
      </w:hyperlink>
      <w:r>
        <w:rPr>
          <w:rStyle w:val="Strong"/>
          <w:rFonts w:cs="Tahoma" w:ascii="Tahoma" w:hAnsi="Tahoma"/>
          <w:spacing w:val="2"/>
        </w:rPr>
        <w:t>, art. </w:t>
      </w:r>
      <w:hyperlink r:id="rId22" w:tgtFrame="Artigo 396A do Decreto Lei nº 3.689 de 03 de Outubro de 1941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396-A</w:t>
        </w:r>
      </w:hyperlink>
      <w:r>
        <w:rPr>
          <w:rStyle w:val="Strong"/>
          <w:rFonts w:cs="Tahoma" w:ascii="Tahoma" w:hAnsi="Tahoma"/>
          <w:spacing w:val="2"/>
        </w:rPr>
        <w:t>, caput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AINDA NO PROPÓSITO DA EVENTUAL APLICAÇÃO DA PENA DE MULTA – EXPEDIÇÃO DE MANDADO DE CONSTATAÇÃO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conformidade com a melhor doutrina, cabe ao Acusado comprovar sua incapacidade financeira, no transcorrer da querela criminal.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propósito: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sistema dias-multa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Segundo esse sistema, o valor de um dia-multa deverá corresponder à renda média que o autor do crime aufere em um dia, considerando-se sua situação econômica e patrimonial.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 . . . 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Na instrução criminal, a avaliação da situação socioeconômica do autor do crime passa a ser de vital importância. Além dos elementos que a polícia puder fornecer no inquérito policial, deverá o magistrado, no interrogatório, questionar o acusado sobre a sua situação econômico-financeira. O Ministério Público poderá requisitar informações junto às Receita Federal, Estadual e Municipal, para melhor aferir a real situação do réu, em caso em que as circunstâncias o exigirem. “(BITENCOURT, Cezar Roberto. Tratado de Direito Penal. 16ª Ed. São Paulo: Saraiva, 2011, vol. I, p. 648)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Desse modo, alicerçado no que rege o </w:t>
      </w:r>
      <w:r>
        <w:rPr>
          <w:rStyle w:val="Strong"/>
          <w:rFonts w:cs="Tahoma" w:ascii="Tahoma" w:hAnsi="Tahoma"/>
          <w:spacing w:val="2"/>
        </w:rPr>
        <w:t>artigo </w:t>
      </w:r>
      <w:hyperlink r:id="rId23" w:tgtFrame="Artigo 60 do Decreto Lei nº 2.848 de 07 de Dezembro de 1940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60</w:t>
        </w:r>
      </w:hyperlink>
      <w:r>
        <w:rPr>
          <w:rStyle w:val="Strong"/>
          <w:rFonts w:cs="Tahoma" w:ascii="Tahoma" w:hAnsi="Tahoma"/>
          <w:spacing w:val="2"/>
        </w:rPr>
        <w:t>, caput, do </w:t>
      </w:r>
      <w:hyperlink r:id="rId24" w:tgtFrame="Decreto-lei no 2.848, de 7 de dezembro de 1940.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Código Penal</w:t>
        </w:r>
      </w:hyperlink>
      <w:r>
        <w:rPr>
          <w:rFonts w:cs="Tahoma" w:ascii="Tahoma" w:hAnsi="Tahoma"/>
          <w:spacing w:val="2"/>
        </w:rPr>
        <w:t>, o Réu pleiteia a expedição de Mandado de Constatação. Esse de sorte a comprovar a real situação socioeconômica, a ser cumprido na residência do Acusado.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Semelhantemente, requer-se que o senhor meirinho certifique as condições de sua moradia e vizinhança. Além disso, expressar se o mesmo se encontrava desempregado à época do episódio em exame, se possui bens móveis e/ou imóveis, e outras circunstâncias que o mesmo achar relevantes.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OITIVA DE TESTEMUNHAS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Levando-se em conta que a presente ação tramita sob o Rito Comum Ordinário (</w:t>
      </w:r>
      <w:r>
        <w:rPr>
          <w:rStyle w:val="Strong"/>
          <w:rFonts w:cs="Tahoma" w:ascii="Tahoma" w:hAnsi="Tahoma"/>
          <w:spacing w:val="2"/>
        </w:rPr>
        <w:t>CPP, art. 394, inc. I c/c art. 401</w:t>
      </w:r>
      <w:r>
        <w:rPr>
          <w:rFonts w:cs="Tahoma" w:ascii="Tahoma" w:hAnsi="Tahoma"/>
          <w:spacing w:val="2"/>
        </w:rPr>
        <w:t>), requer-se a oitiva das testemunhas abaixo arroladas: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01) FULANO DE TAL, residente e domiciliado em Cidade AL, na Av. TAL, nº. 000, apto. 00;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02) BELTRANO, residente e domiciliado em Cidade AL, na Av. TAL, nº. 000, apto. 00;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03) BELTRANO, residente e domiciliado em Cidade AL, na Av. TAL, nº. 000, apto. 00;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04) BELTRANO, residente e domiciliado em Cidade AL, na Av. TAL, nº. 000, apto. 00;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05) BELTRANO, residente e domiciliado em Cidade AL, na Av. TAL, nº. 000, apto. 00;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06) BELTRANO, residente e domiciliado em Cidade AL, na Av. TAL, nº. 000, apto. 00;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07) BELTRANO, residente e domiciliado em Cidade AL, na Av. TAL, nº. 000, apto. 00;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08) BELTRANO, residente e domiciliado em Cidade AL, na Av. TAL, nº. 000, apto. 00.</w:t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EM CONCLUSÃO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Espera-se, pois, o recebimento desta Resposta à Acusação, motivo qual, com supedâneo no </w:t>
      </w:r>
      <w:r>
        <w:rPr>
          <w:rStyle w:val="Strong"/>
          <w:rFonts w:cs="Tahoma" w:ascii="Tahoma" w:hAnsi="Tahoma"/>
          <w:spacing w:val="2"/>
        </w:rPr>
        <w:t>art. 397, inc. III, do Código de Ritos</w:t>
      </w:r>
      <w:r>
        <w:rPr>
          <w:rFonts w:cs="Tahoma" w:ascii="Tahoma" w:hAnsi="Tahoma"/>
          <w:spacing w:val="2"/>
        </w:rPr>
        <w:t>, pleiteia-se a </w:t>
      </w:r>
      <w:r>
        <w:rPr>
          <w:rStyle w:val="Strong"/>
          <w:rFonts w:cs="Tahoma" w:ascii="Tahoma" w:hAnsi="Tahoma"/>
          <w:spacing w:val="2"/>
        </w:rPr>
        <w:t>ABSOLVIÇÃO SUMÁRIA</w:t>
      </w:r>
      <w:r>
        <w:rPr>
          <w:rFonts w:cs="Tahoma" w:ascii="Tahoma" w:hAnsi="Tahoma"/>
          <w:spacing w:val="2"/>
        </w:rPr>
        <w:t> do Acusado, em face da atipicidade dos fatos narrados na peça acusatória.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Não sendo esse o entendimento, o que se diz apenas por argumentar, reserva-se ao direito de proceder em maiores delongas suas justificativas defensivas nas considerações finais.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comprovar o alegado por todas as provas em direito processual penal admitida, valendo-se, sobretudo, do depoimento das testemunhas arroladas.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Subsidiariamente, espera-se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(a) seja aplicada, tão somente, a pena de multa, em seu patamar mínimo;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(b) ainda supletivamente, não sendo aceito o pleito anterior, requer-se a substituição da pena de reclusão pela de detenção, sem aplicação de multa, com sua redução no percentual máximo;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(c) subsidiariamente aos pedidos anteriores, almeja-se tão só a aplicação da pena de reclusão, com redução no percentual máximo previsto em lei.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0" w:name="_Hlk19878861"/>
      <w:bookmarkEnd w:id="10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</w:p>
  <w:p>
    <w:pPr>
      <w:pStyle w:val="Rodap"/>
      <w:rPr/>
    </w:pPr>
    <w:r>
      <w:rPr/>
    </w:r>
    <w:bookmarkStart w:id="13" w:name="_Hlk18674072"/>
    <w:bookmarkStart w:id="14" w:name="_Hlk18674072"/>
    <w:bookmarkEnd w:id="1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145"/>
    <w:bookmarkStart w:id="12" w:name="_Hlk18674145"/>
    <w:bookmarkEnd w:id="1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112e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112e2"/>
    <w:rPr/>
  </w:style>
  <w:style w:type="character" w:styleId="Linkdainternetvisitado">
    <w:name w:val="Link da internet visitado"/>
    <w:basedOn w:val="DefaultParagraphFont"/>
    <w:uiPriority w:val="99"/>
    <w:semiHidden/>
    <w:unhideWhenUsed/>
    <w:rsid w:val="0085517b"/>
    <w:rPr>
      <w:color w:val="954F72" w:themeColor="followedHyperlink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5517b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112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112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5517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3702/c&#243;digo-penal-decreto-lei-2848-40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topicos/10641837/artigo-397-do-decreto-lei-n-3689-de-03-de-outubro-de-1941" TargetMode="External"/><Relationship Id="rId5" Type="http://schemas.openxmlformats.org/officeDocument/2006/relationships/hyperlink" Target="http://www.jusbrasil.com.br/topicos/10641724/inciso-iii-do-artigo-397-do-decreto-lei-n-3689-de-03-de-outubro-de-1941" TargetMode="External"/><Relationship Id="rId6" Type="http://schemas.openxmlformats.org/officeDocument/2006/relationships/hyperlink" Target="https://www.albertobezerra.com.br/prova-indiciaria-no-codigo-de-processo-civil/" TargetMode="External"/><Relationship Id="rId7" Type="http://schemas.openxmlformats.org/officeDocument/2006/relationships/hyperlink" Target="https://www.albertobezerra.com.br/art-374-do-novo-cpc-fatos-notorios/" TargetMode="External"/><Relationship Id="rId8" Type="http://schemas.openxmlformats.org/officeDocument/2006/relationships/hyperlink" Target="https://www.albertobezerra.com.br/resposta-a-acusacao-juizado-especial-criminal/" TargetMode="External"/><Relationship Id="rId9" Type="http://schemas.openxmlformats.org/officeDocument/2006/relationships/hyperlink" Target="http://www.jusbrasil.com.br/legislacao/1033702/c&#243;digo-penal-decreto-lei-2848-40" TargetMode="External"/><Relationship Id="rId10" Type="http://schemas.openxmlformats.org/officeDocument/2006/relationships/hyperlink" Target="https://www.albertobezerra.com.br/clamor-publico-e-prisao-preventiva-2/" TargetMode="External"/><Relationship Id="rId11" Type="http://schemas.openxmlformats.org/officeDocument/2006/relationships/hyperlink" Target="http://www.jusbrasil.com.br/topicos/11064849/artigo-20-da-lei-n-10522-de-19-de-julho-de-2002" TargetMode="External"/><Relationship Id="rId12" Type="http://schemas.openxmlformats.org/officeDocument/2006/relationships/hyperlink" Target="http://www.jusbrasil.com.br/legislacao/99846/lei-10522-02" TargetMode="External"/><Relationship Id="rId13" Type="http://schemas.openxmlformats.org/officeDocument/2006/relationships/hyperlink" Target="http://www.jusbrasil.com.br/topicos/11064849/artigo-20-da-lei-n-10522-de-19-de-julho-de-2002" TargetMode="External"/><Relationship Id="rId14" Type="http://schemas.openxmlformats.org/officeDocument/2006/relationships/hyperlink" Target="http://www.jusbrasil.com.br/legislacao/99846/lei-10522-02" TargetMode="External"/><Relationship Id="rId15" Type="http://schemas.openxmlformats.org/officeDocument/2006/relationships/hyperlink" Target="http://www.jusbrasil.com.br/legislacao/1033702/c&#243;digo-penal-decreto-lei-2848-40" TargetMode="External"/><Relationship Id="rId16" Type="http://schemas.openxmlformats.org/officeDocument/2006/relationships/hyperlink" Target="http://www.jusbrasil.com.br/topicos/10619836/artigo-155-do-decreto-lei-n-2848-de-07-de-dezembro-de-1940" TargetMode="External"/><Relationship Id="rId17" Type="http://schemas.openxmlformats.org/officeDocument/2006/relationships/hyperlink" Target="http://www.jusbrasil.com.br/topicos/10619772/par&#225;grafo-2-artigo-155-do-decreto-lei-n-2848-de-07-de-dezembro-de-1940" TargetMode="External"/><Relationship Id="rId18" Type="http://schemas.openxmlformats.org/officeDocument/2006/relationships/hyperlink" Target="http://www.jusbrasil.com.br/legislacao/1028351/c&#243;digo-processo-penal-decreto-lei-3689-41" TargetMode="External"/><Relationship Id="rId19" Type="http://schemas.openxmlformats.org/officeDocument/2006/relationships/hyperlink" Target="http://www.jusbrasil.com.br/topicos/28003939/artigo-396a-do-decreto-lei-n-3689-de-03-de-outubro-de-1941" TargetMode="External"/><Relationship Id="rId20" Type="http://schemas.openxmlformats.org/officeDocument/2006/relationships/hyperlink" Target="http://www.jusbrasil.com.br/legislacao/1033702/c&#243;digo-penal-decreto-lei-2848-40" TargetMode="External"/><Relationship Id="rId21" Type="http://schemas.openxmlformats.org/officeDocument/2006/relationships/hyperlink" Target="http://www.jusbrasil.com.br/legislacao/1028351/c&#243;digo-processo-penal-decreto-lei-3689-41" TargetMode="External"/><Relationship Id="rId22" Type="http://schemas.openxmlformats.org/officeDocument/2006/relationships/hyperlink" Target="http://www.jusbrasil.com.br/topicos/28003939/artigo-396a-do-decreto-lei-n-3689-de-03-de-outubro-de-1941" TargetMode="External"/><Relationship Id="rId23" Type="http://schemas.openxmlformats.org/officeDocument/2006/relationships/hyperlink" Target="http://www.jusbrasil.com.br/topicos/10633206/artigo-60-do-decreto-lei-n-2848-de-07-de-dezembro-de-1940" TargetMode="External"/><Relationship Id="rId24" Type="http://schemas.openxmlformats.org/officeDocument/2006/relationships/hyperlink" Target="http://www.jusbrasil.com.br/legislacao/1033702/c&#243;digo-penal-decreto-lei-2848-40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13</Pages>
  <Words>2938</Words>
  <Characters>16507</Characters>
  <CharactersWithSpaces>19325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2018-02-01T04:38:00Z</dcterms:created>
  <dc:creator/>
  <dc:description/>
  <dc:language>pt-BR</dc:language>
  <cp:lastModifiedBy/>
  <dcterms:modified xsi:type="dcterms:W3CDTF">2020-04-15T12:28:53Z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