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AO DOUTO JUÍZO DE DIREITO DA 00º VARA CRIMINAL DA COMARCA DE CIDADE/UF.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PROCESSO CRIMINAL Nº 000000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NOME DO CLIENTE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já qualificada nos autos do processo criminal em epígrafe, que lhe move a Justiça Pública, vem respeitosamente à presença de Vossa Excelência através de seu procurador devidamente constituído (procuração anexo fl. X), apresentar, dentro do prazo legal, com base no art. </w:t>
      </w:r>
      <w:hyperlink r:id="rId2" w:tgtFrame="Artigo 396A do Decreto Lei nº 3.689 de 03 de Outubro de 1941">
        <w:r>
          <w:rPr>
            <w:rFonts w:eastAsia="Times New Roman" w:cs="Tahoma" w:ascii="Tahoma" w:hAnsi="Tahoma"/>
            <w:sz w:val="24"/>
            <w:szCs w:val="24"/>
            <w:lang w:eastAsia="pt-BR"/>
          </w:rPr>
          <w:t>396-A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do </w:t>
      </w:r>
      <w:hyperlink r:id="rId3" w:tgtFrame="Decreto-lei nº 3.689, de 3 de outubro de 1941.">
        <w:r>
          <w:rPr>
            <w:rFonts w:eastAsia="Times New Roman" w:cs="Tahoma" w:ascii="Tahoma" w:hAnsi="Tahoma"/>
            <w:sz w:val="24"/>
            <w:szCs w:val="24"/>
            <w:lang w:eastAsia="pt-BR"/>
          </w:rPr>
          <w:t>Código de Processo Penal</w:t>
        </w:r>
      </w:hyperlink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RESPOSTA À ACUSAÇÃO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pelas razões de fato e de direito a seguir expostas.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acusada era casada com a vítima, FULANO DE TAL. Porém era constantemente agredida, física e moralmente, pelo marido que costuma chegar em casa embriagado.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Num determinado momento, a ré se cansa das permanentes agressões e resolveu procurar a Delegacia da Mulher para narrar o que estava a ocorrer e pediu proteção. A Delegada de Polícia resolve encaminhar ao juiz o requerimento da acusada para a concessão de medidas protetivas da </w:t>
      </w:r>
      <w:hyperlink r:id="rId4" w:tgtFrame="Lei nº 11.340, de 7 de agosto de 2006.">
        <w:r>
          <w:rPr>
            <w:rFonts w:eastAsia="Times New Roman" w:cs="Tahoma" w:ascii="Tahoma" w:hAnsi="Tahoma"/>
            <w:sz w:val="24"/>
            <w:szCs w:val="24"/>
            <w:lang w:eastAsia="pt-BR"/>
          </w:rPr>
          <w:t>Lei Maria da Penha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entre elas a de afastamento da vítima da casa conjugal, imediatamente, pedido este aceito e concedido pelo magistrado criminal.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Ao ser intimado da decisão judicial, a vítima armou-se de uma faca e investiu-se contra BELTRANA, querendo matá-la. A acusada, com isso, conseguiu se esquivar-se e pegou outra faca e desferiu um golpe na vítima, na altura do tórax, com a intenção não de ter o resultado morte, e sim para que o mesmo parasse com a agressão, porém, com o ferimento que sofreu, a vítima veio a óbito, ainda no local.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Todo o evento foi assistido por três vizinhos, que também sabiam do comportamento agressivo da vítima.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acusada foi presa em flagrante delito e apresentou a versão ao Delegado de Polícia, que também ouviu os três vizinhos, todos confirmando a fala da ré.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No inquérito policial, a acusada ainda apresentou, por meio de familiares, laudos médicos periciais, fotografias e boletins de ocorrência a mostrar as agressões que sofria da vítima.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O Promotor de Justiça, entretanto, ofereceu denúncia por prática de homicídio simples (art. </w:t>
      </w:r>
      <w:hyperlink r:id="rId5" w:tgtFrame="Artigo 121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121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caput, </w:t>
      </w:r>
      <w:hyperlink r:id="rId6" w:tgtFrame="Decreto-lei no 2.848, de 7 de dezembro de 1940.">
        <w:r>
          <w:rPr>
            <w:rFonts w:eastAsia="Times New Roman" w:cs="Tahoma" w:ascii="Tahoma" w:hAnsi="Tahoma"/>
            <w:sz w:val="24"/>
            <w:szCs w:val="24"/>
            <w:lang w:eastAsia="pt-BR"/>
          </w:rPr>
          <w:t>CP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), perante a esta Vara Criminal.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PRELIMINARMENTE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 respeitável denúncia não merece prosperar, pois a ré agiu em legítima defesa, onde não se poderia esperar comportamento diverso, causa esta excludente de antijuricidade, conforme prescreve os artigos </w:t>
      </w:r>
      <w:hyperlink r:id="rId7" w:tgtFrame="Artigo 23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23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hyperlink r:id="rId8" w:tgtFrame="Inciso II do Artigo 23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II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e </w:t>
      </w:r>
      <w:hyperlink r:id="rId9" w:tgtFrame="Artigo 25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25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do </w:t>
      </w:r>
      <w:hyperlink r:id="rId10" w:tgtFrame="Decreto-lei no 2.848, de 7 de dezembro de 1940.">
        <w:r>
          <w:rPr>
            <w:rFonts w:eastAsia="Times New Roman" w:cs="Tahoma" w:ascii="Tahoma" w:hAnsi="Tahoma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23. Não há crime quando o agente pratica o fato: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 II. Em legítima defesa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25. Entende-se em legítima defesa quem, usando moderadamente dos meios necessários, repele injusta agressão, atual ou iminente, a direito seu ou de outrem.”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No caso em tela, a acusada já havia feito diversos boletins de ocorrências na Delegacia da Mulher (doc. Fls. 00), e inclusive já havia conseguido as medidas protetivas garantidas no art. </w:t>
      </w:r>
      <w:hyperlink r:id="rId11" w:tgtFrame="Artigo 22 da Lei nº 11.340 de 07 de Agosto de 2006">
        <w:r>
          <w:rPr>
            <w:rFonts w:eastAsia="Times New Roman" w:cs="Tahoma" w:ascii="Tahoma" w:hAnsi="Tahoma"/>
            <w:sz w:val="24"/>
            <w:szCs w:val="24"/>
            <w:lang w:eastAsia="pt-BR"/>
          </w:rPr>
          <w:t>22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e incisos, da Lei </w:t>
      </w:r>
      <w:hyperlink r:id="rId12" w:tgtFrame="Lei nº 11.340, de 7 de agosto de 2006.">
        <w:r>
          <w:rPr>
            <w:rFonts w:eastAsia="Times New Roman" w:cs="Tahoma" w:ascii="Tahoma" w:hAnsi="Tahoma"/>
            <w:sz w:val="24"/>
            <w:szCs w:val="24"/>
            <w:lang w:eastAsia="pt-BR"/>
          </w:rPr>
          <w:t>11.340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/2006 (</w:t>
      </w:r>
      <w:hyperlink r:id="rId13" w:tgtFrame="Lei nº 11.340, de 7 de agosto de 2006.">
        <w:r>
          <w:rPr>
            <w:rFonts w:eastAsia="Times New Roman" w:cs="Tahoma" w:ascii="Tahoma" w:hAnsi="Tahoma"/>
            <w:sz w:val="24"/>
            <w:szCs w:val="24"/>
            <w:lang w:eastAsia="pt-BR"/>
          </w:rPr>
          <w:t>Lei Maria da Penha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).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Porém, a vítima não se conformou, e ao receber a intimação não pensou duas vezes e partiu para cima da ré com a intenção de matá-la, inclusive todos na vizinhança já conhecem e sabem da personalidade agressiva da vítima. Portanto pode-se notar Excelência que a vítima se colocou em uma situação de risco, não acatando a ordem judicial da medida protetiva assumindo assim o risco e consequentemente rompendo o nexo causal entre a conduta da ré com o resultado.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ré não pode ser culpada de uma conduta que ela nem ao menos esperava, ela apenas utilizou dos mesmos meios que o agressor para se defender, sendo assim o único responsável por culpa exclusiva pelo resultado a própria vítima.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Como preceitua o art. </w:t>
      </w:r>
      <w:hyperlink r:id="rId14" w:tgtFrame="Artigo 13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13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do </w:t>
      </w:r>
      <w:hyperlink r:id="rId15" w:tgtFrame="Decreto-lei no 2.848, de 7 de dezembro de 1940.">
        <w:r>
          <w:rPr>
            <w:rFonts w:eastAsia="Times New Roman" w:cs="Tahoma" w:ascii="Tahoma" w:hAnsi="Tahoma"/>
            <w:sz w:val="24"/>
            <w:szCs w:val="24"/>
            <w:lang w:eastAsia="pt-BR"/>
          </w:rPr>
          <w:t>CP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13. O resultado, de que depende a existência do crime, somente é imputável a quem lhe deu causa. Considera-se causa a ação ou omissão sem a qual o resultado não teria ocorrido.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Superveniência de causa relativamente independente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1º A superveniência de causa relativamente independente exclui a imputação quando, por si só, produziu o resultado; os fatos anteriores, entretanto, imputam-se a quem os praticou.” (grifo meu)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Portanto, não há como imputar a prática criminosa do art. </w:t>
      </w:r>
      <w:hyperlink r:id="rId16" w:tgtFrame="Artigo 121 do Decreto Lei nº 2.848 de 07 de Dezembro de 1940">
        <w:r>
          <w:rPr>
            <w:rFonts w:eastAsia="Times New Roman" w:cs="Tahoma" w:ascii="Tahoma" w:hAnsi="Tahoma"/>
            <w:sz w:val="24"/>
            <w:szCs w:val="24"/>
            <w:lang w:eastAsia="pt-BR"/>
          </w:rPr>
          <w:t>121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hyperlink r:id="rId17" w:tgtFrame="Decreto-lei no 2.848, de 7 de dezembro de 1940.">
        <w:r>
          <w:rPr>
            <w:rFonts w:eastAsia="Times New Roman" w:cs="Tahoma" w:ascii="Tahoma" w:hAnsi="Tahoma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pois a ré agiu em legitima defesa, onde sem a ação que praticou o caso em tela seria inverso, haja visto, pelas provas que se fazem anexadas na presente peça (fls. 00), sendo impossível exigir conduta diversa.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Requer que seja aplicado o art. </w:t>
      </w:r>
      <w:hyperlink r:id="rId18" w:tgtFrame="Artigo 386 do Decreto Lei nº 3.689 de 03 de Outubro de 1941">
        <w:r>
          <w:rPr>
            <w:rFonts w:eastAsia="Times New Roman" w:cs="Tahoma" w:ascii="Tahoma" w:hAnsi="Tahoma"/>
            <w:sz w:val="24"/>
            <w:szCs w:val="24"/>
            <w:lang w:eastAsia="pt-BR"/>
          </w:rPr>
          <w:t>386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hyperlink r:id="rId19" w:tgtFrame="Inciso VI do Artigo 386 do Decreto Lei nº 3.689 de 03 de Outubro de 1941">
        <w:r>
          <w:rPr>
            <w:rFonts w:eastAsia="Times New Roman" w:cs="Tahoma" w:ascii="Tahoma" w:hAnsi="Tahoma"/>
            <w:sz w:val="24"/>
            <w:szCs w:val="24"/>
            <w:lang w:eastAsia="pt-BR"/>
          </w:rPr>
          <w:t>VI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do </w:t>
      </w:r>
      <w:hyperlink r:id="rId20" w:tgtFrame="Decreto-lei nº 3.689, de 3 de outubro de 1941.">
        <w:r>
          <w:rPr>
            <w:rFonts w:eastAsia="Times New Roman" w:cs="Tahoma" w:ascii="Tahoma" w:hAnsi="Tahoma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que prevê que o juiz absolverá o réu desde que conheça a existência de circunstancias que excluam o crime ou isentem o réu da pena (inciso VI) e consequentemente a aplicação do art. </w:t>
      </w:r>
      <w:hyperlink r:id="rId21" w:tgtFrame="Artigo 397 do Decreto Lei nº 3.689 de 03 de Outubro de 1941">
        <w:r>
          <w:rPr>
            <w:rFonts w:eastAsia="Times New Roman" w:cs="Tahoma" w:ascii="Tahoma" w:hAnsi="Tahoma"/>
            <w:sz w:val="24"/>
            <w:szCs w:val="24"/>
            <w:lang w:eastAsia="pt-BR"/>
          </w:rPr>
          <w:t>397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hyperlink r:id="rId22" w:tgtFrame="Inciso I do Artigo 397 do Decreto Lei nº 3.689 de 03 de Outubro de 1941">
        <w:r>
          <w:rPr>
            <w:rFonts w:eastAsia="Times New Roman" w:cs="Tahoma" w:ascii="Tahoma" w:hAnsi="Tahoma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hyperlink r:id="rId23" w:tgtFrame="Decreto-lei nº 3.689, de 3 de outubro de 1941.">
        <w:r>
          <w:rPr>
            <w:rFonts w:eastAsia="Times New Roman" w:cs="Tahoma" w:ascii="Tahoma" w:hAnsi="Tahoma"/>
            <w:sz w:val="24"/>
            <w:szCs w:val="24"/>
            <w:lang w:eastAsia="pt-BR"/>
          </w:rPr>
          <w:t>CPP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Requer que seja feita a oitiva das testemunhas que presenciaram os fatos (rol em anexo).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711cf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711cf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711cf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0612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0612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f5210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11c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06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06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f521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003939/artigo-396a-do-decreto-lei-n-3689-de-03-de-outubro-de-1941" TargetMode="External"/><Relationship Id="rId3" Type="http://schemas.openxmlformats.org/officeDocument/2006/relationships/hyperlink" Target="http://www.jusbrasil.com.br/legislacao/1033703/c&#243;digo-processo-penal-decreto-lei-3689-41" TargetMode="External"/><Relationship Id="rId4" Type="http://schemas.openxmlformats.org/officeDocument/2006/relationships/hyperlink" Target="http://www.jusbrasil.com.br/legislacao/95552/lei-maria-da-penha-lei-11340-06" TargetMode="External"/><Relationship Id="rId5" Type="http://schemas.openxmlformats.org/officeDocument/2006/relationships/hyperlink" Target="http://www.jusbrasil.com.br/topicos/10625629/artigo-121-do-decreto-lei-n-2848-de-07-de-dezembro-de-1940" TargetMode="External"/><Relationship Id="rId6" Type="http://schemas.openxmlformats.org/officeDocument/2006/relationships/hyperlink" Target="http://www.jusbrasil.com.br/legislacao/1033702/c&#243;digo-penal-decreto-lei-2848-40" TargetMode="External"/><Relationship Id="rId7" Type="http://schemas.openxmlformats.org/officeDocument/2006/relationships/hyperlink" Target="http://www.jusbrasil.com.br/topicos/10637476/artigo-23-do-decreto-lei-n-2848-de-07-de-dezembro-de-1940" TargetMode="External"/><Relationship Id="rId8" Type="http://schemas.openxmlformats.org/officeDocument/2006/relationships/hyperlink" Target="http://www.jusbrasil.com.br/topicos/10637394/inciso-ii-do-artigo-23-do-decreto-lei-n-2848-de-07-de-dezembro-de-1940" TargetMode="External"/><Relationship Id="rId9" Type="http://schemas.openxmlformats.org/officeDocument/2006/relationships/hyperlink" Target="http://www.jusbrasil.com.br/topicos/10637196/artigo-25-do-decreto-lei-n-2848-de-07-de-dezembro-de-1940" TargetMode="External"/><Relationship Id="rId10" Type="http://schemas.openxmlformats.org/officeDocument/2006/relationships/hyperlink" Target="http://www.jusbrasil.com.br/legislacao/1033702/c&#243;digo-penal-decreto-lei-2848-40" TargetMode="External"/><Relationship Id="rId11" Type="http://schemas.openxmlformats.org/officeDocument/2006/relationships/hyperlink" Target="http://www.jusbrasil.com.br/topicos/10866378/artigo-22-da-lei-n-11340-de-07-de-agosto-de-2006" TargetMode="External"/><Relationship Id="rId12" Type="http://schemas.openxmlformats.org/officeDocument/2006/relationships/hyperlink" Target="http://www.jusbrasil.com.br/legislacao/95552/lei-maria-da-penha-lei-11340-06" TargetMode="External"/><Relationship Id="rId13" Type="http://schemas.openxmlformats.org/officeDocument/2006/relationships/hyperlink" Target="http://www.jusbrasil.com.br/legislacao/95552/lei-maria-da-penha-lei-11340-06" TargetMode="External"/><Relationship Id="rId14" Type="http://schemas.openxmlformats.org/officeDocument/2006/relationships/hyperlink" Target="http://www.jusbrasil.com.br/topicos/10638340/artigo-13-do-decreto-lei-n-2848-de-07-de-dezembro-de-1940" TargetMode="External"/><Relationship Id="rId15" Type="http://schemas.openxmlformats.org/officeDocument/2006/relationships/hyperlink" Target="http://www.jusbrasil.com.br/legislacao/1033702/c&#243;digo-penal-decreto-lei-2848-40" TargetMode="External"/><Relationship Id="rId16" Type="http://schemas.openxmlformats.org/officeDocument/2006/relationships/hyperlink" Target="http://www.jusbrasil.com.br/topicos/10625629/artigo-121-do-decreto-lei-n-2848-de-07-de-dezembro-de-1940" TargetMode="External"/><Relationship Id="rId17" Type="http://schemas.openxmlformats.org/officeDocument/2006/relationships/hyperlink" Target="http://www.jusbrasil.com.br/legislacao/1033702/c&#243;digo-penal-decreto-lei-2848-40" TargetMode="External"/><Relationship Id="rId18" Type="http://schemas.openxmlformats.org/officeDocument/2006/relationships/hyperlink" Target="http://www.jusbrasil.com.br/topicos/10643765/artigo-386-do-decreto-lei-n-3689-de-03-de-outubro-de-1941" TargetMode="External"/><Relationship Id="rId19" Type="http://schemas.openxmlformats.org/officeDocument/2006/relationships/hyperlink" Target="http://www.jusbrasil.com.br/topicos/10643530/inciso-vi-do-artigo-386-do-decreto-lei-n-3689-de-03-de-outubro-de-1941" TargetMode="External"/><Relationship Id="rId20" Type="http://schemas.openxmlformats.org/officeDocument/2006/relationships/hyperlink" Target="http://www.jusbrasil.com.br/legislacao/1033703/c&#243;digo-processo-penal-decreto-lei-3689-41" TargetMode="External"/><Relationship Id="rId21" Type="http://schemas.openxmlformats.org/officeDocument/2006/relationships/hyperlink" Target="http://www.jusbrasil.com.br/topicos/10641837/artigo-397-do-decreto-lei-n-3689-de-03-de-outubro-de-1941" TargetMode="External"/><Relationship Id="rId22" Type="http://schemas.openxmlformats.org/officeDocument/2006/relationships/hyperlink" Target="http://www.jusbrasil.com.br/topicos/10641786/inciso-i-do-artigo-397-do-decreto-lei-n-3689-de-03-de-outubro-de-1941" TargetMode="External"/><Relationship Id="rId23" Type="http://schemas.openxmlformats.org/officeDocument/2006/relationships/hyperlink" Target="http://www.jusbrasil.com.br/legislacao/1033703/c&#243;digo-processo-penal-decreto-lei-3689-41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951</Words>
  <Characters>4764</Characters>
  <CharactersWithSpaces>5669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2017-03-25T11:07:00Z</dcterms:created>
  <dc:creator/>
  <dc:description/>
  <dc:language>pt-BR</dc:language>
  <cp:lastModifiedBy/>
  <dcterms:modified xsi:type="dcterms:W3CDTF">2020-04-15T12:29:49Z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