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DOUTO JUÍZO DE DIREITO DA 00ª VARA CRIMINAL DA COMARCA CIDADE/UF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PROCESSO Nº 0000000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NOME DO CLIENTE, </w:t>
      </w:r>
      <w:r>
        <w:rPr>
          <w:rFonts w:cs="Tahoma" w:ascii="Tahoma" w:hAnsi="Tahoma"/>
          <w:sz w:val="24"/>
          <w:szCs w:val="24"/>
        </w:rPr>
        <w:t>já qualificado nos autos em epígrafe, que lhe move a Justiça Pública, por seu advogado que a esta subscreve (DOC. 00), vem, respeitosamente, à presença de Vossa Excelência, dentro do prazo legal, oferecer: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RESPOSTA À ACUSAÇÃO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fulcro nos artigos </w:t>
      </w:r>
      <w:hyperlink r:id="rId2" w:tgtFrame="Artigo 396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396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3" w:tgtFrame="Artigo 396A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396-A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4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, consoante às razões de fato e de direito à seguir aduzidas.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FULANO DE TAL</w:t>
      </w:r>
      <w:r>
        <w:rPr>
          <w:rFonts w:cs="Tahoma" w:ascii="Tahoma" w:hAnsi="Tahoma"/>
          <w:sz w:val="24"/>
          <w:szCs w:val="24"/>
        </w:rPr>
        <w:t> foi formalmente acusado pela prática do crime de registro de nascimento inexiste, previsto no artigo </w:t>
      </w:r>
      <w:hyperlink r:id="rId5" w:tgtFrame="Artigo 241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241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6" w:tgtFrame="Decreto-lei no 2.848, de 7 de dezembro de 194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acusação decorreu do fato de ter noticiado o nascimento de "seu filho”, no 00º Cartório de Registro Civil da CIDADE/UF. Porém, o acusado nunca foi pai e não se tem informações de alguma gestante esperando um filho seu.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por ser muito popular na região de CIDADE/UF, o tabelião, de forma irresponsável, formalizou o registro da criança como se filho de FULANO DE TAL fosse, sem exigir nenhuma documentação. Apenas pediu a BELTRANO que posteriormente entregasse a papelada do nascimento no cartório.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Vale destacar, que mais tarde o tabelião tomou conhecimento da mentira do acusado ao encontrar um médico da cidade durante um café. Deste modo acabou por comunicar ao delegado a notícia falsa do nascimento.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Ato contínuo, o acusado uma semana depois foi preso e torturado até o momento da sua confissão, em que alegou ter praticado o crime para saciar a sua vontade de ser pai, algo impossível para ele, diante da recusa de todas as suas namoradas.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Igualmente, o acusado foi incentivado a fazer o registro por oito pessoas que estavam no hospital diante de um recém-nascido muito parecido com ele.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inquérito foi concluído e o promotor de justiça da Comarca ofereceu a denúncia de fls. 00 e 00. A denúncia foi recebida pelo juiz, que determinou a citação do réu, nos termos do art. </w:t>
      </w:r>
      <w:hyperlink r:id="rId7" w:tgtFrame="Artigo 396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396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8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DIREITO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DAS PRELIMINARES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Preliminarmente, necessário se faz apontar nulidade existente na exordial acusatória, vez que, flagrantemente desrespeita o disposto no artigo </w:t>
      </w:r>
      <w:hyperlink r:id="rId9" w:tgtFrame="Artigo 157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157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10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, pois foi utilizado de meio ilícito, qual seja, a tortura, para se obter a “confissão” de prática de crime supostamente cometido.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Resta claro, que ao utilizarem a tortura como meio de obtenção de prova fere o previsto no artigo </w:t>
      </w:r>
      <w:hyperlink r:id="rId11" w:tgtFrame="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12" w:tgtFrame="Inciso III do 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13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, in verbis: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5º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ninguém será submetido a tortura nem a tratamento desumano ou degradante;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Evidencia-se que diante do artigo supramencionado, que atos degradantes, desumanos, ferem direitos inerentes à pessoa humana. Estes protegidos pela nossa leia maior, qual seja, a </w:t>
      </w:r>
      <w:hyperlink r:id="rId14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 e pelo artigo 5º, II do Pacto de San José da Costa Rica (Convenção Interamericana de Direitos Humanos).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esse ângulo, que foi utilizado de um meio ilícito para obter uma declaração de pratica delituosa, sendo estas </w:t>
      </w:r>
      <w:r>
        <w:rPr>
          <w:rFonts w:cs="Tahoma" w:ascii="Tahoma" w:hAnsi="Tahoma"/>
          <w:b/>
          <w:bCs/>
          <w:sz w:val="24"/>
          <w:szCs w:val="24"/>
        </w:rPr>
        <w:t>inadmissíveis</w:t>
      </w:r>
      <w:r>
        <w:rPr>
          <w:rFonts w:cs="Tahoma" w:ascii="Tahoma" w:hAnsi="Tahoma"/>
          <w:sz w:val="24"/>
          <w:szCs w:val="24"/>
        </w:rPr>
        <w:t> no processo, conforme o previsto no artigo </w:t>
      </w:r>
      <w:hyperlink r:id="rId15" w:tgtFrame="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16" w:tgtFrame="Inciso LVI do 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LVI</w:t>
        </w:r>
      </w:hyperlink>
      <w:r>
        <w:rPr>
          <w:rFonts w:cs="Tahoma" w:ascii="Tahoma" w:hAnsi="Tahoma"/>
          <w:sz w:val="24"/>
          <w:szCs w:val="24"/>
        </w:rPr>
        <w:t>, da </w:t>
      </w:r>
      <w:hyperlink r:id="rId17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Dessa forma, outra sorte não resta senão declarar a nulidade de todos os procedimentos realizados até a presente fase processual, em razão de que as provas obtidas devam ser desentranhadas do processo, haja vista que violou normas constitucionais, internacionais e legais.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MÉRITO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Observamos que na denúncia, o acusado agiu mediante o incentivo de oito pessoas, que exacerbaram o seu desejo de ser pai, lhe provocando a realizar o registro de uma criança.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Salienta-se que houve um dano causado à parte íntima do indivíduo, à esfera que afeta a sua ânsia interior em ser pai. Neste diapasão, imperioso destacar que o autor estava em um momento fora do seu estado de consciência, sem saber divergir sobre as atitudes corretas e erradas.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certo, o acusado foi movido por um desejo peculiar de ter alguém registrado como seu filho, de ter uma denominação e a honra de ter um filho. A racionalidade aqui não estava presente, de modo que o acusado foi envolvido por suas emoções e estava sob a influência das pessoas que o influenciaram a registrar a criança.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Ora, diante do relatado o acusado simplesmente se dirigiu ao Cartório para registro, de modo que não se preocupou com os documentos, haja vista que não tinha esta intenção.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vale destacar que o crime previsto no artigo </w:t>
      </w:r>
      <w:hyperlink r:id="rId18" w:tgtFrame="Artigo 241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241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19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 tem como núcleo do tipo o verbo “promover”, que se trata do fato de provocar o registro de nascimento inexistente.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Significa assim, que o próprio acusado teria que promover o registro da criança, o que de fato não ocorreu, dado que o acusado apenas requereu o registro e não o fez, resta claro, portanto, que a conduta destoa do possível crime intitulado.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Outrossim, ainda em análise ao artigo </w:t>
      </w:r>
      <w:hyperlink r:id="rId20" w:tgtFrame="Artigo 241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241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21" w:tgtFrame="Decreto-lei no 2.848, de 7 de dezembro de 194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sz w:val="24"/>
          <w:szCs w:val="24"/>
        </w:rPr>
        <w:t>, verifica-se que o tipo penal deixa expresso que o registro dever ser de </w:t>
      </w:r>
      <w:r>
        <w:rPr>
          <w:rFonts w:cs="Tahoma" w:ascii="Tahoma" w:hAnsi="Tahoma"/>
          <w:b/>
          <w:bCs/>
          <w:sz w:val="24"/>
          <w:szCs w:val="24"/>
        </w:rPr>
        <w:t>nascimento inexiste</w:t>
      </w:r>
      <w:r>
        <w:rPr>
          <w:rFonts w:cs="Tahoma" w:ascii="Tahoma" w:hAnsi="Tahoma"/>
          <w:sz w:val="24"/>
          <w:szCs w:val="24"/>
        </w:rPr>
        <w:t>¸ ou seja, criança inexistente. O que a rigor não aconteceu no caso em apreço, tendo em vista que existiu um nascimento e, com ele, uma criança.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conseguinte, percebe-se a ausência de tipicidade formal, esta gerada em razão da ausência de crime. Uma vez que, é cediço na Doutrina Brasileira que para a configuração do crime no sistema tripartite, faz-se necessário a presença de três requisitos, sendo eles: fato típico, ilícito e culpável.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continuação, observa-se que o fato típico tem como substratos a conduta, o resultado, o nexo causal e a tipicidade. De modo que, comprovada a falta de subsunção do fato a norma afasta-se o crime, visto que não estão presentes todos os elementos necessários que caracterizam o crime em seu conceito analítico.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Nesse sentido, corrobora o jurista Luiz Flávio Gomes: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fato típico objetivo, assim, é composto da tipicidade formal + tipicidade material ou normativa. A ausência de qualquer um desses requisitos implica naturalmente na atipicidade do fato, que pode ser formal ou material (tudo conforme a natureza do requisito faltante)”.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Data máxima vênia, em que momento o nascimento foi inexistente? A criança de fato nasceu, de forma que não houve na conduta do acusado a intenção de dolo, ouve simplesmente um estado emocional exacerbado que excedia a sua consciência estrita.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Deste modo Excelência, o ato praticado pelo acusado é nulo de pleno direito, já que no momento em que se dirigiu ao cartório para registrar a criança, sob influência de oitos pessoas e a sua forte emoção e vontade de ser pai, deixou de observar os requisitos necessários, exigidos para que pudesse realmente dar efetividade ao registro.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a partir do momento em que o cartorário falhou na sua função de requerer os documentos necessários para efetivar o registro da criança, baseando-se apenas no fato de conhecer o suposto pai, ora acusado, acaba por transferir para si a culpa.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Resta claro então, que o acusado ao não apresentar os documentos para registro, como o laudo médico, não perfez os requisitos necessários para tal. Assim, utilizou-se de meio totalmente inócuo, afinal o registro efetuado pelo acusado não é apto a produzir qualquer efeito na órbita jurídica.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Ocorre assim, que é fato atípico, devido à ausência da tipicidade formal. Assim como, é considerado crime impossível por utilizar-se de um meio inócuo para atingir o resultado. Sem levar em consideração a emoção exacerbada e a influência presente na conduta do acusado.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o exposto, pleiteia-se a absolvição sumária do réu, pelo fato narrado não ser crime, vez que a conduta do Acusado não se amoldou como típica, nos termos do art. </w:t>
      </w:r>
      <w:hyperlink r:id="rId22" w:tgtFrame="Artigo 397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397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23" w:tgtFrame="Inciso III do Artigo 397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24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Apenas por cautela, no caso de não ser acolhida a tese de absolvição sumária, o que não se espera, requer seja decretada a anulação do recebimento da peça acusatória tenda em vista que foi utilizado de meio ilícito, qual seja a tortura. Assim, pede-se que reconheça a nulidade de todos os procedimentos até a presente fase processual.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Enfim, em não sendo acolhidos os pedidos acima elaborados, requer sejam intimadas as testemunhas ao final arroladas, para que sejam estas ouvidas na audiência de instrução e julgamento.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ROL DE TESTEMUNHAS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Hlk482880653"/>
      <w:bookmarkStart w:id="1" w:name="_Hlk482881190"/>
      <w:bookmarkStart w:id="2" w:name="_Hlk482880653"/>
      <w:bookmarkStart w:id="3" w:name="_Hlk482881190"/>
      <w:bookmarkEnd w:id="2"/>
      <w:bookmarkEnd w:id="3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4" w:name="_Hlk482880653"/>
      <w:bookmarkStart w:id="5" w:name="_Hlk482881190"/>
      <w:bookmarkEnd w:id="4"/>
      <w:bookmarkEnd w:id="5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6" w:name="_Hlk19878861"/>
      <w:bookmarkEnd w:id="6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25"/>
      <w:footerReference w:type="default" r:id="rId2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9" w:name="_Hlk18674072"/>
    <w:bookmarkStart w:id="10" w:name="_Hlk18674072"/>
    <w:bookmarkEnd w:id="10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7" w:name="_Hlk18674145"/>
    <w:bookmarkStart w:id="8" w:name="_Hlk18674145"/>
    <w:bookmarkEnd w:id="8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54c8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54c88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3327b3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89268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54c8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54c8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3327b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920/artigo-396-do-decreto-lei-n-3689-de-03-de-outubro-de-1941" TargetMode="External"/><Relationship Id="rId3" Type="http://schemas.openxmlformats.org/officeDocument/2006/relationships/hyperlink" Target="http://www.jusbrasil.com.br/topicos/28003939/artigo-396a-do-decreto-lei-n-3689-de-03-de-outubro-de-1941" TargetMode="External"/><Relationship Id="rId4" Type="http://schemas.openxmlformats.org/officeDocument/2006/relationships/hyperlink" Target="http://www.jusbrasil.com.br/legislacao/1028351/c&#243;digo-processo-penal-decreto-lei-3689-41" TargetMode="External"/><Relationship Id="rId5" Type="http://schemas.openxmlformats.org/officeDocument/2006/relationships/hyperlink" Target="http://www.jusbrasil.com.br/topicos/10607885/artigo-241-do-decreto-lei-n-2848-de-07-de-dezembro-de-1940" TargetMode="External"/><Relationship Id="rId6" Type="http://schemas.openxmlformats.org/officeDocument/2006/relationships/hyperlink" Target="http://www.jusbrasil.com.br/legislacao/1033702/c&#243;digo-penal-decreto-lei-2848-40" TargetMode="External"/><Relationship Id="rId7" Type="http://schemas.openxmlformats.org/officeDocument/2006/relationships/hyperlink" Target="http://www.jusbrasil.com.br/topicos/10641920/artigo-396-do-decreto-lei-n-3689-de-03-de-outubro-de-1941" TargetMode="External"/><Relationship Id="rId8" Type="http://schemas.openxmlformats.org/officeDocument/2006/relationships/hyperlink" Target="http://www.jusbrasil.com.br/legislacao/1028351/c&#243;digo-processo-penal-decreto-lei-3689-41" TargetMode="External"/><Relationship Id="rId9" Type="http://schemas.openxmlformats.org/officeDocument/2006/relationships/hyperlink" Target="http://www.jusbrasil.com.br/topicos/10666854/artigo-157-do-decreto-lei-n-3689-de-03-de-outubro-de-1941" TargetMode="External"/><Relationship Id="rId10" Type="http://schemas.openxmlformats.org/officeDocument/2006/relationships/hyperlink" Target="http://www.jusbrasil.com.br/legislacao/1028351/c&#243;digo-processo-penal-decreto-lei-3689-41" TargetMode="External"/><Relationship Id="rId11" Type="http://schemas.openxmlformats.org/officeDocument/2006/relationships/hyperlink" Target="http://www.jusbrasil.com.br/topicos/10641516/artigo-5-da-constitui&#231;&#227;o-federal-de-1988" TargetMode="External"/><Relationship Id="rId12" Type="http://schemas.openxmlformats.org/officeDocument/2006/relationships/hyperlink" Target="http://www.jusbrasil.com.br/topicos/10730955/inciso-iii-do-artigo-5-da-constitui&#231;&#227;o-federal-de-1988" TargetMode="External"/><Relationship Id="rId13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4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5" Type="http://schemas.openxmlformats.org/officeDocument/2006/relationships/hyperlink" Target="http://www.jusbrasil.com.br/topicos/10641516/artigo-5-da-constitui&#231;&#227;o-federal-de-1988" TargetMode="External"/><Relationship Id="rId16" Type="http://schemas.openxmlformats.org/officeDocument/2006/relationships/hyperlink" Target="http://www.jusbrasil.com.br/topicos/10728274/inciso-lvi-do-artigo-5-da-constitui&#231;&#227;o-federal-de-1988" TargetMode="External"/><Relationship Id="rId17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8" Type="http://schemas.openxmlformats.org/officeDocument/2006/relationships/hyperlink" Target="http://www.jusbrasil.com.br/topicos/10659408/artigo-241-do-decreto-lei-n-3689-de-03-de-outubro-de-1941" TargetMode="External"/><Relationship Id="rId19" Type="http://schemas.openxmlformats.org/officeDocument/2006/relationships/hyperlink" Target="http://www.jusbrasil.com.br/legislacao/1028351/c&#243;digo-processo-penal-decreto-lei-3689-41" TargetMode="External"/><Relationship Id="rId20" Type="http://schemas.openxmlformats.org/officeDocument/2006/relationships/hyperlink" Target="http://www.jusbrasil.com.br/topicos/10607885/artigo-241-do-decreto-lei-n-2848-de-07-de-dezembro-de-1940" TargetMode="External"/><Relationship Id="rId21" Type="http://schemas.openxmlformats.org/officeDocument/2006/relationships/hyperlink" Target="http://www.jusbrasil.com.br/legislacao/1033702/c&#243;digo-penal-decreto-lei-2848-40" TargetMode="External"/><Relationship Id="rId22" Type="http://schemas.openxmlformats.org/officeDocument/2006/relationships/hyperlink" Target="http://www.jusbrasil.com.br/topicos/10641837/artigo-397-do-decreto-lei-n-3689-de-03-de-outubro-de-1941" TargetMode="External"/><Relationship Id="rId23" Type="http://schemas.openxmlformats.org/officeDocument/2006/relationships/hyperlink" Target="http://www.jusbrasil.com.br/topicos/10641724/inciso-iii-do-artigo-397-do-decreto-lei-n-3689-de-03-de-outubro-de-1941" TargetMode="External"/><Relationship Id="rId24" Type="http://schemas.openxmlformats.org/officeDocument/2006/relationships/hyperlink" Target="http://www.jusbrasil.com.br/legislacao/1028351/c&#243;digo-processo-penal-decreto-lei-3689-41" TargetMode="External"/><Relationship Id="rId25" Type="http://schemas.openxmlformats.org/officeDocument/2006/relationships/header" Target="header1.xml"/><Relationship Id="rId26" Type="http://schemas.openxmlformats.org/officeDocument/2006/relationships/footer" Target="footer1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8</Pages>
  <Words>1550</Words>
  <Characters>7847</Characters>
  <CharactersWithSpaces>9336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2017-05-22T01:29:00Z</dcterms:created>
  <dc:creator/>
  <dc:description/>
  <dc:language>pt-BR</dc:language>
  <cp:lastModifiedBy/>
  <dcterms:modified xsi:type="dcterms:W3CDTF">2020-04-15T12:29:36Z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