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EXMO. SR. DR. DESEMBARGADOR PRESIDENTE DO EGRÉGIO TRIBUNAL DE JUSTIÇA DO ESTADO DE TAL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</w:rPr>
        <w:br/>
        <w:br/>
        <w:br/>
      </w:r>
      <w:bookmarkStart w:id="0" w:name="_Hlk482884762"/>
      <w:bookmarkStart w:id="1" w:name="_Hlk505276157"/>
      <w:bookmarkStart w:id="2" w:name="_Hlk19878748"/>
      <w:bookmarkStart w:id="3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3"/>
      <w:r>
        <w:rPr>
          <w:rFonts w:cs="Tahoma" w:ascii="Tahoma" w:hAnsi="Tahoma"/>
          <w:spacing w:val="2"/>
        </w:rPr>
        <w:t>F</w:t>
      </w:r>
      <w:bookmarkEnd w:id="2"/>
      <w:bookmarkEnd w:id="4"/>
      <w:r>
        <w:rPr>
          <w:rFonts w:cs="Tahoma" w:ascii="Tahoma" w:hAnsi="Tahoma"/>
          <w:color w:val="000000" w:themeColor="text1"/>
          <w:spacing w:val="2"/>
        </w:rPr>
        <w:t xml:space="preserve">, </w:t>
      </w:r>
      <w:bookmarkEnd w:id="1"/>
      <w:r>
        <w:rPr>
          <w:rFonts w:cs="Tahoma" w:ascii="Tahoma" w:hAnsi="Tahoma"/>
          <w:color w:val="000000" w:themeColor="text1"/>
          <w:spacing w:val="2"/>
        </w:rPr>
        <w:t>vem respeitosamente perante a Vossa Excelência propor:</w:t>
      </w:r>
      <w:bookmarkStart w:id="5" w:name="_Hlk505270062"/>
      <w:bookmarkEnd w:id="0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b/>
          <w:color w:val="000000" w:themeColor="text1"/>
          <w:shd w:fill="FFFFFF" w:val="clear"/>
        </w:rPr>
        <w:t>HABEAS CORPUS COM PEDIDO LIMINAR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</w:rPr>
        <w:br/>
      </w:r>
      <w:bookmarkStart w:id="6" w:name="_Hlk482884621"/>
      <w:r>
        <w:rPr>
          <w:rFonts w:cs="Tahoma" w:ascii="Tahoma" w:hAnsi="Tahoma"/>
          <w:color w:val="000000" w:themeColor="text1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pacing w:val="2"/>
        </w:rPr>
        <w:t>, pelas razões de fato e de direito que passa a aduzir e no final requer.:</w:t>
      </w:r>
      <w:bookmarkStart w:id="7" w:name="_Hlk505270036"/>
      <w:bookmarkEnd w:id="6"/>
      <w:bookmarkEnd w:id="7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fundamentos: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FATOS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Paciente foi preso em flagrante delito em, sob a suspeita da prática de roubo majorado em sua forma tentada.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Comunicado o Juízo da Vara de Inquéritos acerca do flagrante, a Defensoria Pública formulou pedido de liberdade provisória, o qual restou indeferido sem qualquer fundamentação idônea.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Apresentada denúncia, foram os autos remetidos à Vara Criminal, tendo o MM. Juiz de referida vara tornado-se autoridade coatora, pois o Paciente encontra-se preso à sua disposição.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Realizado o interrogatório em DIA/MÊS/ANO, o impetrante foi nomeado defensor dativo do Paciente e, embora seja solidário à justa reivindicação do movimento grevista da Defensoria Pública, aceitou o encargo pela fé de seu grau, por se tratar de réu preso injustamente.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 CONSTRANGIMENTO ILEGAL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compulsar dos autos da liberdade provisória e do processo principal revela que a prisão do Paciente reveste das mais manifestas injustiça e ilegalidade.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Comprovou-se nos autos ser o réu primário e de bons antecedentes, sendo que o presente processo é o único a que responde. Outrossim, não se produziu qualquer prova no sentido de não possuir ocupação lícita e residência fixa, anotando-se que a idoneidade da pessoa se presume, dependendo a inidoneidade de prova.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Formulado, então, o pedido de liberdade provisória pela operosa Defensoria Pública, restou o mesmo indeferido, sem o que MM. Juiz indicasse, com base em elementos concretos contidos nos autos, a presença de qualquer das circunstâncias previstas no art. 312 do CPP. Veja-se o que diz S. Exa.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Por outro lado, a gravidade do crime praticado – que envolveu grave ameaça com emprego de arma de fogo e concurso de agentes, tendo o agente atuado no interior de um estabelecimento comercial onde havia outros clientes – impõe, a bem da ordem pública, a manutenção da prisão cautelar do requerente, porquanto a crescente criminalidade nesta Cidade deve enfrentar o mais rigoroso combate da Justiça e das autoridades públicas, sob pena de se generalizar a sensação de impunidade e insegurança”.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Em primeiro lugar: a punição ocorre com o início da execução da pena após o trânsito em julgado da sentença condenatória. A prisão processual não é e não pode ser encarada como antecipação de pena, por imposição do princípio da presunção de inocência.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Dito e repetido por nossos tribunais que a mera menção à gravidade genérica do crime em abstrato, tampouco menção à “crescente criminalidade” são argumentos bastantes para justificar a medida excepcional que é a prisão cautelar. A liberdade provisória é a regra, sendo a prisão exceção. Seguem alguns, dentre inúmeros, precedentes: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Para ser mantida a prisão em flagrante, indispensável a presença, no caso concreto, de pelo menos um dos requisitos elencados no artigo 312 da Lei Instrumental Penal.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 gravidade e a hediondez do delito, por si sós, não são suficientes para dar embasamento à continuidade da privação de liberdade do cidadão pelo poder estatal. Precedentes do STF e do STJ.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No ordenamento constitucional vigente, a liberdade é regra, excetuada apenas quando concretamente se comprovar, em relação ao indiciado ou réu, a existência de periculum libertatis.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Ordem CONCEDIDA apenas para determinar a liberdade provisória do paciente, devido aos erros da fundamentação da prisão preventiva”. (STJ. HC 52214/GO. 6ª Turma. Rel. Min. Paulo Medina. publ. 27/11/2006)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 - Tratando-se de habeas corpus contra decisão que indeferiu liminar em writ anteriormente impetrado, e evidenciado o julgamento pelo Tribunal a quo, a impetração deve ser conhecida como substitutiva de recurso ordinário.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II - Na linha de precedentes desta Corte, o indeferimento do pedido de liberdade feito em favor de quem foi detido em flagrante deve ser, em regra, concretamente fundamentado, não sendo suficiente a qualificação do crime como hediondo ou equiparado (Precedentes). </w:t>
      </w:r>
    </w:p>
    <w:p>
      <w:pPr>
        <w:pStyle w:val="IntenseQuote"/>
        <w:jc w:val="left"/>
        <w:rPr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III - A prisão cautelar deve ser considerada exceção, já que, por meio desta medida, priva-se o acusado de seu jus libertatis antes do pronunciamento condenatório definitivo, consubstanciado na sentença transitada em julgado. É por isso que tal medida constritiva só pode ser decretada se expressamente for justificada sua real indispensabilidade para assegurar a ordem pública, a instrução criminal ou a aplicação da lei penal, ex vi do artigo 312 do Código de Processo Penal, sob pena de se tornar indevida antecipação da punição estatal.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IV - Em razão disso, a decisão que indefere pedido de liberdade provisória deve ser necessariamente fundamentada de forma efetiva, não bastando meras referências quanto à gravidade do crime. É dever do magistrado demonstrar, com dados concretos extraídos dos autos, a real necessidade da custódia do paciente, dada sua natureza cautelar nessa fase do processo (Precedentes).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Ordem concedida”. (STJ. HC nº 60735/SP. 5ª Turma. Rel. Min. Felix Fischer. publ. 06/11/2006)</w:t>
      </w:r>
      <w:r>
        <w:rPr>
          <w:color w:val="000000"/>
          <w:sz w:val="20"/>
          <w:szCs w:val="20"/>
          <w:shd w:fill="FFFFFF" w:val="clear"/>
        </w:rPr>
        <w:t>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I. Exige-se concreta motivação ao óbice à liberdade provisória de paciente primário e sem maus antecedentes, mesmo em sede de delitos hediondos, não bastando a simples alusão à vedação do art. 2º, inc.II, da Lei nº 8.072/90. Precedentes.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II. Deve ser concedida a liberdade provisória ao paciente, se por outro motivo não estiver preso, mediante condições a serem estabelecidas em 1º grau de jurisdição, sem prejuízo de que o Julgador, com base em fundamentação concreta, venha a decretar nova custódia cautelar.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III. Ordem concedida, nos termos do voto do Relator”. (STJ. HC 63208/BA. 5ª Turma. Rel. Min. Gilson Dipp. publ. 30/10/2006)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Considerações acerca da gravidade genérica do delito não são suficientes para fundamentar a prisão provisória.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Ordem concedida”. (STJ. HC. 62943. 5ª Turma. Rel. Min. Arnaldo Esteves Lima. publ. 23/10/2006)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1. A prisão em flagrante só deve ser mantida se presentes os requisitos que autorizam a custódia preventiva, previstos no artigo 312 do Código de Processo Penal.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2. O simples fato de se tratar de crime hediondo ou equiparado, in casu, tráfico de entorpecentes, não impede a concessão de liberdade provisória, só se mostrando válido o provimento que esteja devidamente fundamentado, nos termos do artigo 93, IX, da Constituição Federal.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3. Não apresentando a sentença condenatória, de igual maneira, qualquer elemento concreto revelador da necessidade da segregação antecipada, mostra-se ilegal a negativa do direito de recorrer solto.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4. Habeas corpus concedido para assegurar ao paciente o direito de apelar em liberdade, mediante a assinatura de termo de comparecimento aos atos do processo”. (STJ. HC 34860/DF. 6ª Turma. Rel. Min. Hamilton Carvalhido. publ. 16/10/2006) 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 - Na linha de precedentes desta Corte, o indeferimento do pedido de liberdade feito em favor de quem foi detido em flagrante deve ser, em regra, concretamente fundamentado, não sendo suficiente a qualificação do crime como hediondo ou equiparado (Precedentes).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II - A prisão provisória deve ser considerada exceção, já que, por meio desta medida, o réu é privado de seu jus libertatis antes do pronunciamento condenatório definitivo, consubstanciado na sentença transitada em julgado. É por isso que tal medida constritiva só pode ser decretada se expressamente for justificada sua real indispensabilidade para assegurar a ordem pública, a instrução criminal ou a aplicação da lei penal, ex vi do artigo 312 do Código de Processo Penal. </w:t>
      </w:r>
    </w:p>
    <w:p>
      <w:pPr>
        <w:pStyle w:val="IntenseQuote"/>
        <w:jc w:val="left"/>
        <w:rPr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III - Em razão disso, deve o decreto prisional ser necessariamente fundamentado de forma efetiva, não bastando meras referências quanto à gravidade do crime e à possibilidade de fuga do distrito da culpa. É dever do magistrado demonstrar, com dados concretos extraídos dos autos, a necessidade da custódia do paciente, dada sua natureza cautelar nessa fase do processo (Precedentes)”.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Ordem concedida. (STJ. HC 48429/SP. 5ª Turma. Rel. Min. Felix Fischer. publ. 19/06/2006)</w:t>
      </w:r>
      <w:r>
        <w:rPr>
          <w:color w:val="000000"/>
          <w:sz w:val="20"/>
          <w:szCs w:val="20"/>
          <w:shd w:fill="FFFFFF" w:val="clear"/>
        </w:rPr>
        <w:t>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Se, conforme visto nos precedentes acima reproduzidos, a gravidade em abstrato do crime considerado hediondo não é argumento suficiente para indeferimento de liberdade provisória, no caso presente, o indeferimento é ainda mais injusto e ilegal. Roubo sequer é crime hediondo!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É evidente, portanto, que o indeferimento do pedido de liberdade provisória acha-se carente de qualquer fundamentação idônea, sendo manifesto o constrangimento ilegal de que padece o Paciente.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É conveniente asseverar que o Paciente, primário e de bons antecedentes, acha-se denunciado por roubo duplamente majorado, mas em sua forma tentada.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Ora, a primariedade do réu, sua confissão espontânea (reiterada em juízo), bem como o fato de o crime não ter sido consumado (redução de, no mínimo, um terço), revelam que, em sendo condenado, é praticamente impossível que a pena ultrapasse os quatro anos.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Dessa forma, ao que tudo indica, o regime que lhe será imposto em eventual sentença condenatória será o aberto. Ou seja, se o Paciente for condenado, cumprirá pena de modo mais brando do que enquanto responde ao processo.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 prisão preventiva é medida de natureza cautelar, isso é, que busca assegurar a efetividade do processo principal. Logo, a medida acautelatória não pode, de forma alguma, ser mais grave do que o provimento que visa a acautelar!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Vê-se, então, por um lado, a completa falta de fundamentação no indeferimento do pedido de liberdade provisória, formulado pela Defensoria Pública; Por outro lado, a inexistência de razão de cautela – pela própria natureza do provimento final que se busca acautelar – de modo a manter o Paciente encarcerado.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Outro fato que merece atenção é que o co-réu, que evadiu-se ao flagrante, não teve a prisão preventiva decretada! Se ambos, conforme dito na denúncia, concorreram para a suposta prática do delito, não se vê em que suas situações são diferentes.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Se o Juiz apontado como coator afirma que é a gravidade do delito que impede a concessão da liberdade provisória, por que o co-réu que logrou fugir do flagrante (mas compareceu espontaneamente ao seu interrogatório, é bom que se diga) está solto e o Paciente está preso?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Ou seja, por qualquer ângulo que se observe o presente caso, verifica-se a total inexistência de motivo idôneo para manter o Paciente preso.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Não se vê nos autos qualquer elemento que indique que a sua soltura porá em risco a ordem pública, a conveniência da instrução criminal (mesmo porque o Paciente confessou) ou a eventual aplicação da lei penal. E, nesse particular, repita-se, a eventual aplicação da lei penal será medida menos grave do que a prisão preventiva.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constrangimento ilegal é, portanto, manifesto, sendo medida de rigor a concessão da ordem de Habeas Corpus, de modo a que o Paciente possa responder ao processo em liberdade.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DA LIMINAR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Os pressupostos para concessão da liminar estão claramente presentes.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periculum in mora é evidente, sendo inerente ao próprio estado de privação de liberdade a que está submetido o Paciente.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fumus boni iuris é, igualmente, incontestável, decorrendo da fundamentação acima expendida, em que se demonstra que o indeferimento da liberdade provisória foi manifestamente desfundamentado, não havendo qualquer razão de cautela suficiente para embasar o encarceramento do Paciente.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constrangimento ilegal é, portanto, manifesto, estando demonstrado de plano. Impõe-se, dessa forma, o deferimento de liminar, para que o Paciente possa aguardar o julgamento do Writ em liberdade.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PEDIDOS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Diante de tudo quanto foi exposto, requer-se: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eja deferida liminar, expedindo-se o competente alvará de soltura, de modo a que possa o Paciente aguardar o julgamento Writ em liberdade;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Após colhidas informações e ouvida a Procuradoria-Geral de Justiça, seja a ordem concedida, ratificando-se a liminar, para que possa o Paciente responder ao processo solto.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color w:val="000000" w:themeColor="text1"/>
        </w:rPr>
        <w:br/>
      </w: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8" w:name="_Hlk19878861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1" w:name="_Hlk18674072"/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9" w:name="_Hlk18674145"/>
    <w:bookmarkStart w:id="10" w:name="_Hlk18674145"/>
    <w:bookmarkEnd w:id="10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1702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1702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00073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170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170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0007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10</Pages>
  <Words>2108</Words>
  <Characters>11354</Characters>
  <CharactersWithSpaces>13489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2018-02-01T05:02:00Z</dcterms:created>
  <dc:creator/>
  <dc:description/>
  <dc:language>pt-BR</dc:language>
  <cp:lastModifiedBy/>
  <dcterms:modified xsi:type="dcterms:W3CDTF">2020-04-15T12:25:46Z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