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DOUTOR JUIZ PRESIDENTE DA EGRÉGIA TURMA RECURSAL CRIMINAL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Impetrante: FULANO DE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Paciente: BELTRANO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Autoridade Coatora: Juiz de Direito do 00ª Juizado Especial Criminal da Comarca de CIDADE/UF</w:t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19878748"/>
      <w:bookmarkStart w:id="1" w:name="_Hlk19887579"/>
      <w:bookmarkStart w:id="2" w:name="_Hlk19878748"/>
      <w:bookmarkStart w:id="3" w:name="_Hlk19887579"/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3"/>
      <w:r>
        <w:rPr>
          <w:rFonts w:cs="Tahoma" w:ascii="Tahoma" w:hAnsi="Tahoma"/>
          <w:spacing w:val="2"/>
          <w:sz w:val="24"/>
          <w:szCs w:val="24"/>
        </w:rPr>
        <w:t>F</w:t>
      </w:r>
      <w:bookmarkEnd w:id="2"/>
      <w:bookmarkEnd w:id="4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cs="Tahoma" w:ascii="Tahoma" w:hAnsi="Tahoma"/>
          <w:sz w:val="24"/>
          <w:szCs w:val="24"/>
        </w:rPr>
        <w:t>vem, respeitosamente, à presença de Vossa Excelência, impetrar: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ORDEM DE</w:t>
      </w:r>
      <w:r>
        <w:rPr>
          <w:rFonts w:cs="Tahoma" w:ascii="Tahoma" w:hAnsi="Tahoma"/>
          <w:sz w:val="24"/>
          <w:szCs w:val="24"/>
        </w:rPr>
        <w:t> </w:t>
      </w:r>
      <w:r>
        <w:rPr>
          <w:rFonts w:cs="Tahoma" w:ascii="Tahoma" w:hAnsi="Tahoma"/>
          <w:b/>
          <w:bCs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" w:tgtFrame="Inciso LXVI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LXVIII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e artigos </w:t>
      </w:r>
      <w:hyperlink r:id="rId5" w:tgtFrame="Artigo 64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647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6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em favor de 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sz w:val="24"/>
          <w:szCs w:val="24"/>
        </w:rPr>
        <w:t>, em razão de estar sofrendo constrangimento ilegal por parte do Juiz de Direito da 00ª Vara Criminal da Comarca de CIDADE/UF, como se passará a demonstrar.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Paciente, desempregado desde MÊS/ANO, decidiu vender ingressos de evento esportivo, por preço superior ao estampado no bilhete.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Ciente da demanda por ingressos para a final do campeonato paulista de futebol, comprou cada ingresso de numerada por R$ 0000 (REAIS) na bilheteria oficial e revendeu cada bilhete por R$ 00000 (REAIS) obtendo um lucro de 100% por ingresso.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diversas vendas concretizadas com êxito, foi preso em flagrante por um policial civil. A autoridade policial, com base na oitiva dos vendedores de hot-dog, requereu ao juiz competente a prisão temporária do "cambista".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Juiz acatou o requerimento da autoridade policial e determinou a expedição do mandado de prisão temporária. Ocorreu a tentativa de revogação da prisão temporária, diante da ausência do crime no rol taxativo da Lei </w:t>
      </w:r>
      <w:hyperlink r:id="rId7" w:tgtFrame="Lei nº 7.960, de 21 de dezembro de 1989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7.960</w:t>
        </w:r>
      </w:hyperlink>
      <w:r>
        <w:rPr>
          <w:rFonts w:cs="Tahoma" w:ascii="Tahoma" w:hAnsi="Tahoma"/>
          <w:sz w:val="24"/>
          <w:szCs w:val="24"/>
        </w:rPr>
        <w:t>/89, entretanto este foi arbitrariamente negado pelo juiz.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iCs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  <w:t>DA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Juízo </w:t>
      </w:r>
      <w:r>
        <w:rPr>
          <w:rFonts w:cs="Tahoma" w:ascii="Tahoma" w:hAnsi="Tahoma"/>
          <w:iCs/>
          <w:sz w:val="24"/>
          <w:szCs w:val="24"/>
        </w:rPr>
        <w:t>a quo </w:t>
      </w:r>
      <w:r>
        <w:rPr>
          <w:rFonts w:cs="Tahoma" w:ascii="Tahoma" w:hAnsi="Tahoma"/>
          <w:sz w:val="24"/>
          <w:szCs w:val="24"/>
        </w:rPr>
        <w:t>determinou a prisão temporária do Paciente, que encontra-se preso até a presente data, erroneamente, uma vez que o crime imputado não se enquadra no rol taxativo previsto no artigo </w:t>
      </w:r>
      <w:hyperlink r:id="rId8" w:tgtFrame="Artigo 1 da Lei nº 7.960 de 21 de Dezembro de 1989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9" w:tgtFrame="Inciso III do Artigo 1 da Lei nº 7.960 de 21 de Dezembro de 1989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da Lei </w:t>
      </w:r>
      <w:hyperlink r:id="rId10" w:tgtFrame="Lei nº 7.960, de 21 de dezembro de 1989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7.960</w:t>
        </w:r>
      </w:hyperlink>
      <w:r>
        <w:rPr>
          <w:rFonts w:cs="Tahoma" w:ascii="Tahoma" w:hAnsi="Tahoma"/>
          <w:sz w:val="24"/>
          <w:szCs w:val="24"/>
        </w:rPr>
        <w:t> de 1989.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todo respeito, mas o erro cometido pelo pelo MM. Juízo </w:t>
      </w:r>
      <w:r>
        <w:rPr>
          <w:rFonts w:cs="Tahoma" w:ascii="Tahoma" w:hAnsi="Tahoma"/>
          <w:iCs/>
          <w:sz w:val="24"/>
          <w:szCs w:val="24"/>
        </w:rPr>
        <w:t>a quo </w:t>
      </w:r>
      <w:r>
        <w:rPr>
          <w:rFonts w:cs="Tahoma" w:ascii="Tahoma" w:hAnsi="Tahoma"/>
          <w:sz w:val="24"/>
          <w:szCs w:val="24"/>
        </w:rPr>
        <w:t>configura abuso e constrangimento ilegal ante a ausência de amparo legal que fundamente sua decisão, como exposto acima.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Notadamente, o </w:t>
      </w:r>
      <w:r>
        <w:rPr>
          <w:rFonts w:cs="Tahoma" w:ascii="Tahoma" w:hAnsi="Tahoma"/>
          <w:iCs/>
          <w:sz w:val="24"/>
          <w:szCs w:val="24"/>
        </w:rPr>
        <w:t>periculum libertatis </w:t>
      </w:r>
      <w:r>
        <w:rPr>
          <w:rFonts w:cs="Tahoma" w:ascii="Tahoma" w:hAnsi="Tahoma"/>
          <w:sz w:val="24"/>
          <w:szCs w:val="24"/>
        </w:rPr>
        <w:t>não estão presentes e sua ausência autoriza a revogação da prisão temporário, que pelo princípio da presunção de inocência é a exceção a sua aplicação.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 citar os ensinamentos do jurista Alberto Silva Franco, veja-se:</w:t>
      </w:r>
    </w:p>
    <w:p>
      <w:pPr>
        <w:pStyle w:val="Normal"/>
        <w:ind w:left="2268" w:hanging="0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evidente, assim, que apesar da tramitação mais acelerada do remédio constitucional, em confronto com as ações previstas no ordenamento processual penal, o direito de liberdade do cidadão é passível de sofrer flagrante coarctação ilegal e abusiva. Para obviar tal situação é que, numa linha lógica inafastável, foi sendo construído, pretoriamente, em nível de habeas corpus, o instituto da liminar, tomando de empréstimo do mandado de segurança, que é dele irmão gêmeo. A liminar, em habeas corpus, tem o mesmo caráter de medida de cautela, que lhe é atribuída do mandado de segurança”.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Data vênia, </w:t>
      </w:r>
      <w:r>
        <w:rPr>
          <w:rFonts w:cs="Tahoma" w:ascii="Tahoma" w:hAnsi="Tahoma"/>
          <w:sz w:val="24"/>
          <w:szCs w:val="24"/>
        </w:rPr>
        <w:t>é necessária o deferimento da liminar, para que o constrangimento denunciado no </w:t>
      </w:r>
      <w:r>
        <w:rPr>
          <w:rFonts w:cs="Tahoma" w:ascii="Tahoma" w:hAnsi="Tahoma"/>
          <w:iCs/>
          <w:sz w:val="24"/>
          <w:szCs w:val="24"/>
        </w:rPr>
        <w:t>Habeas Corpus </w:t>
      </w:r>
      <w:r>
        <w:rPr>
          <w:rFonts w:cs="Tahoma" w:ascii="Tahoma" w:hAnsi="Tahoma"/>
          <w:sz w:val="24"/>
          <w:szCs w:val="24"/>
        </w:rPr>
        <w:t>não se consolide de forma irreversível.</w:t>
      </w:r>
    </w:p>
    <w:p>
      <w:pPr>
        <w:pStyle w:val="Normal"/>
        <w:rPr>
          <w:rFonts w:ascii="Tahoma" w:hAnsi="Tahoma" w:cs="Tahoma"/>
          <w:b/>
          <w:b/>
          <w:bCs/>
          <w:iCs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iCs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mesmo sentido, vale destacar que para que ocorra a Prisão Temporária de uma pessoa, é necessária a junção de dois incisos previstos no artigo </w:t>
      </w:r>
      <w:hyperlink r:id="rId11" w:tgtFrame="Artigo 1 da Lei nº 7.960 de 21 de Dezembro de 1989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12" w:tgtFrame="Lei nº 7.960, de 21 de dezembro de 1989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7.960</w:t>
        </w:r>
      </w:hyperlink>
      <w:r>
        <w:rPr>
          <w:rFonts w:cs="Tahoma" w:ascii="Tahoma" w:hAnsi="Tahoma"/>
          <w:sz w:val="24"/>
          <w:szCs w:val="24"/>
        </w:rPr>
        <w:t>/89, o que resta claro que não ocorreu, sendo esta privação de liberdade totalmente incongruente.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percebe-se que o Paciente está sofrendo cerceamento de sua liberdade de locomoção, ou seja, do seu direito de ir e vir, devido a ato ilegal praticado pelo Juiz de Direito da 00ª Juizado Especial Criminal da Comarca de CIDADE/UF.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que, tal ato viola o previsto na </w:t>
      </w:r>
      <w:hyperlink r:id="rId13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em seu artigo </w:t>
      </w:r>
      <w:hyperlink r:id="rId14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inciso </w:t>
      </w:r>
      <w:hyperlink r:id="rId15" w:tgtFrame="Inciso LI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LIV</w:t>
        </w:r>
      </w:hyperlink>
      <w:r>
        <w:rPr>
          <w:rFonts w:cs="Tahoma" w:ascii="Tahoma" w:hAnsi="Tahoma"/>
          <w:sz w:val="24"/>
          <w:szCs w:val="24"/>
        </w:rPr>
        <w:t xml:space="preserve">: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 ninguém será privado da liberdade ou de seus bens sem o devido processo legal;(...)” 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À vista disso, em concordância com o texto legal do artigo </w:t>
      </w:r>
      <w:hyperlink r:id="rId16" w:tgtFrame="Artigo 28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7" w:tgtFrame="Inciso I do Artigo 28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8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 é obrigatório a presença da necessidade e adequação da medida cautelar ao crime. Ressalta-se que ambas, no presente caso não foram observadas, uma vez que o Poder Público deverá escolher a medida menos gravosa, ou melhor, aquela que menos interfira no direito e liberdade e que ainda seja capaz de proteger o interesse público para o qual foi instituída.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mesmo sentido, Renato Brasileiro de Lima afirma: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 a decretação da prisão preventiva ou temporária somente será possível quando as medidas cautelares diversas da prisão, adotadas de forma isolada ou cumulativa, mostrarem-se inadequadas ou insuficientes para assegurar a eficácia do processo penal (</w:t>
      </w:r>
      <w:hyperlink r:id="rId19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art. </w:t>
      </w:r>
      <w:hyperlink r:id="rId20" w:tgtFrame="Artigo 28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282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21" w:tgtFrame="Parágrafo 6 Artigo 28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§ 6º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 “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 mesma forma, segundo o artigo </w:t>
      </w:r>
      <w:hyperlink r:id="rId2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23" w:tgtFrame="Inciso LXVI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LXVIII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2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é necessário a concessão do </w:t>
      </w:r>
      <w:r>
        <w:rPr>
          <w:rFonts w:cs="Tahoma" w:ascii="Tahoma" w:hAnsi="Tahoma"/>
          <w:iCs/>
          <w:sz w:val="24"/>
          <w:szCs w:val="24"/>
        </w:rPr>
        <w:t>Habeas Corpus, </w:t>
      </w:r>
      <w:r>
        <w:rPr>
          <w:rFonts w:cs="Tahoma" w:ascii="Tahoma" w:hAnsi="Tahoma"/>
          <w:sz w:val="24"/>
          <w:szCs w:val="24"/>
        </w:rPr>
        <w:t>haja vista que o Paciente encontra-se privado, equivocadamente, de sua liberdade de locomoção, ferindo de tal modo um direito constitucional, </w:t>
      </w:r>
      <w:r>
        <w:rPr>
          <w:rFonts w:cs="Tahoma" w:ascii="Tahoma" w:hAnsi="Tahoma"/>
          <w:iCs/>
          <w:sz w:val="24"/>
          <w:szCs w:val="24"/>
        </w:rPr>
        <w:t>in verbis:</w:t>
      </w:r>
    </w:p>
    <w:p>
      <w:pPr>
        <w:pStyle w:val="Normal"/>
        <w:ind w:left="2268" w:hanging="0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 LXVIII - conceder-se-á habeas corpus sempre que alguém sofrer ou se achar ameaçado de sofrer violência ou coação em sua liberdade de locomoção, por ilegalidade ou abuso de poder; (...).”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mesmo entender, é o previsto no artigo </w:t>
      </w:r>
      <w:hyperlink r:id="rId25" w:tgtFrame="Artigo 64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647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647. Dar-se-á habeas corpus sempre que alguém sofrer ou se achar na iminência de sofrer violência ou coação ilegal na sua liberdade de ir e vir, salvo nos casos de punição disciplinar.” 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conseguinte, salta aos olhos, a necessidade da expedição de um alvará de soltura, para que o Paciente tenha o seu direito de liberdade assegurado, tendo em vista sua previsão na lei supra, qual seja a </w:t>
      </w:r>
      <w:hyperlink r:id="rId2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resta induvidoso que o paciente sofreu constrangimento ilegal por ato da autoridade coatora, o Excelentíssimo Senhor Juiz de Direito da 00ª Vara Criminal da Comarca de CIDADE/UF, circunstância “</w:t>
      </w:r>
      <w:r>
        <w:rPr>
          <w:rFonts w:cs="Tahoma" w:ascii="Tahoma" w:hAnsi="Tahoma"/>
          <w:iCs/>
          <w:sz w:val="24"/>
          <w:szCs w:val="24"/>
        </w:rPr>
        <w:t>contra legem</w:t>
      </w:r>
      <w:r>
        <w:rPr>
          <w:rFonts w:cs="Tahoma" w:ascii="Tahoma" w:hAnsi="Tahoma"/>
          <w:sz w:val="24"/>
          <w:szCs w:val="24"/>
        </w:rPr>
        <w:t>” que deve ser remediada por esse Colendo Tribunal.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a) </w:t>
      </w:r>
      <w:r>
        <w:rPr>
          <w:rFonts w:cs="Tahoma" w:ascii="Tahoma" w:hAnsi="Tahoma"/>
          <w:sz w:val="24"/>
          <w:szCs w:val="24"/>
        </w:rPr>
        <w:t>A expedição de ofício para r. Autoridade coatora, para que preste informações;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b) </w:t>
      </w:r>
      <w:r>
        <w:rPr>
          <w:rFonts w:cs="Tahoma" w:ascii="Tahoma" w:hAnsi="Tahoma"/>
          <w:sz w:val="24"/>
          <w:szCs w:val="24"/>
        </w:rPr>
        <w:t>A concessão da ordem de </w:t>
      </w:r>
      <w:r>
        <w:rPr>
          <w:rFonts w:cs="Tahoma" w:ascii="Tahoma" w:hAnsi="Tahoma"/>
          <w:b/>
          <w:bCs/>
          <w:iCs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> com fundamento legal no artigo </w:t>
      </w:r>
      <w:hyperlink r:id="rId28" w:tgtFrame="Artigo 64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647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9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a fim de cessar a coação ilegal na sua liberdade de ir e vir.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c) </w:t>
      </w:r>
      <w:r>
        <w:rPr>
          <w:rFonts w:cs="Tahoma" w:ascii="Tahoma" w:hAnsi="Tahoma"/>
          <w:sz w:val="24"/>
          <w:szCs w:val="24"/>
        </w:rPr>
        <w:t>E a </w:t>
      </w:r>
      <w:r>
        <w:rPr>
          <w:rFonts w:cs="Tahoma" w:ascii="Tahoma" w:hAnsi="Tahoma"/>
          <w:b/>
          <w:bCs/>
          <w:sz w:val="24"/>
          <w:szCs w:val="24"/>
        </w:rPr>
        <w:t>expedição de um alvará de soltura</w:t>
      </w:r>
      <w:r>
        <w:rPr>
          <w:rFonts w:cs="Tahoma" w:ascii="Tahoma" w:hAnsi="Tahoma"/>
          <w:sz w:val="24"/>
          <w:szCs w:val="24"/>
        </w:rPr>
        <w:t>, para que o Paciente tenha o seu direito de liberdade assegurado, tendo em vista sua previsão na lei supra, qual seja a </w:t>
      </w:r>
      <w:hyperlink r:id="rId30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left="283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5" w:name="_Hlk19878861"/>
      <w:bookmarkEnd w:id="5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3225260"/>
      <w:bookmarkStart w:id="8" w:name="_Hlk482880653"/>
      <w:bookmarkStart w:id="9" w:name="_Hlk483225260"/>
      <w:bookmarkEnd w:id="8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1"/>
      <w:footerReference w:type="default" r:id="rId3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249d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249d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e1942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f44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249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249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e194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21/inciso-lxviii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12072/artigo-647-do-decreto-lei-n-3689-de-03-de-outubro-de-1941" TargetMode="External"/><Relationship Id="rId6" Type="http://schemas.openxmlformats.org/officeDocument/2006/relationships/hyperlink" Target="http://www.jusbrasil.com.br/legislacao/1028351/c&#243;digo-processo-penal-decreto-lei-3689-41" TargetMode="External"/><Relationship Id="rId7" Type="http://schemas.openxmlformats.org/officeDocument/2006/relationships/hyperlink" Target="http://www.jusbrasil.com.br/legislacao/108968/lei-da-pris&#227;o-temporaria-lei-7960-89" TargetMode="External"/><Relationship Id="rId8" Type="http://schemas.openxmlformats.org/officeDocument/2006/relationships/hyperlink" Target="http://www.jusbrasil.com.br/topicos/11651016/artigo-1-da-lei-n-7960-de-21-de-dezembro-de-1989" TargetMode="External"/><Relationship Id="rId9" Type="http://schemas.openxmlformats.org/officeDocument/2006/relationships/hyperlink" Target="http://www.jusbrasil.com.br/topicos/11650900/inciso-iii-do-artigo-1-da-lei-n-7960-de-21-de-dezembro-de-1989" TargetMode="External"/><Relationship Id="rId10" Type="http://schemas.openxmlformats.org/officeDocument/2006/relationships/hyperlink" Target="http://www.jusbrasil.com.br/legislacao/108968/lei-da-pris&#227;o-temporaria-lei-7960-89" TargetMode="External"/><Relationship Id="rId11" Type="http://schemas.openxmlformats.org/officeDocument/2006/relationships/hyperlink" Target="http://www.jusbrasil.com.br/topicos/11651016/artigo-1-da-lei-n-7960-de-21-de-dezembro-de-1989" TargetMode="External"/><Relationship Id="rId12" Type="http://schemas.openxmlformats.org/officeDocument/2006/relationships/hyperlink" Target="http://www.jusbrasil.com.br/legislacao/108968/lei-da-pris&#227;o-temporaria-lei-7960-89" TargetMode="External"/><Relationship Id="rId1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4" Type="http://schemas.openxmlformats.org/officeDocument/2006/relationships/hyperlink" Target="http://www.jusbrasil.com.br/topicos/10641516/artigo-5-da-constitui&#231;&#227;o-federal-de-1988" TargetMode="External"/><Relationship Id="rId15" Type="http://schemas.openxmlformats.org/officeDocument/2006/relationships/hyperlink" Target="http://www.jusbrasil.com.br/topicos/10728364/inciso-liv-do-artigo-5-da-constitui&#231;&#227;o-federal-de-1988" TargetMode="External"/><Relationship Id="rId16" Type="http://schemas.openxmlformats.org/officeDocument/2006/relationships/hyperlink" Target="http://www.jusbrasil.com.br/topicos/10656127/artigo-282-do-decreto-lei-n-3689-de-03-de-outubro-de-1941" TargetMode="External"/><Relationship Id="rId17" Type="http://schemas.openxmlformats.org/officeDocument/2006/relationships/hyperlink" Target="http://www.jusbrasil.com.br/topicos/10656088/inciso-i-do-artigo-282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yperlink" Target="http://www.jusbrasil.com.br/legislacao/1028351/c&#243;digo-processo-penal-decreto-lei-3689-41" TargetMode="External"/><Relationship Id="rId20" Type="http://schemas.openxmlformats.org/officeDocument/2006/relationships/hyperlink" Target="http://www.jusbrasil.com.br/topicos/10656127/artigo-282-do-decreto-lei-n-3689-de-03-de-outubro-de-1941" TargetMode="External"/><Relationship Id="rId21" Type="http://schemas.openxmlformats.org/officeDocument/2006/relationships/hyperlink" Target="http://www.jusbrasil.com.br/topicos/10655830/par&#225;grafo-6-artigo-282-do-decreto-lei-n-3689-de-03-de-outubro-de-1941" TargetMode="External"/><Relationship Id="rId22" Type="http://schemas.openxmlformats.org/officeDocument/2006/relationships/hyperlink" Target="http://www.jusbrasil.com.br/topicos/10641516/artigo-5-da-constitui&#231;&#227;o-federal-de-1988" TargetMode="External"/><Relationship Id="rId23" Type="http://schemas.openxmlformats.org/officeDocument/2006/relationships/hyperlink" Target="http://www.jusbrasil.com.br/topicos/10727821/inciso-lxviii-do-artigo-5-da-constitui&#231;&#227;o-federal-de-1988" TargetMode="External"/><Relationship Id="rId2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5" Type="http://schemas.openxmlformats.org/officeDocument/2006/relationships/hyperlink" Target="http://www.jusbrasil.com.br/topicos/10665267/artigo-647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8" Type="http://schemas.openxmlformats.org/officeDocument/2006/relationships/hyperlink" Target="http://www.jusbrasil.com.br/topicos/10612072/artigo-647-do-decreto-lei-n-3689-de-03-de-outubro-de-1941" TargetMode="External"/><Relationship Id="rId29" Type="http://schemas.openxmlformats.org/officeDocument/2006/relationships/hyperlink" Target="http://www.jusbrasil.com.br/legislacao/1028351/c&#243;digo-processo-penal-decreto-lei-3689-41" TargetMode="External"/><Relationship Id="rId30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7</Pages>
  <Words>1236</Words>
  <Characters>6418</Characters>
  <CharactersWithSpaces>7601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2017-05-22T01:30:00Z</dcterms:created>
  <dc:creator/>
  <dc:description/>
  <dc:language>pt-BR</dc:language>
  <cp:lastModifiedBy/>
  <dcterms:modified xsi:type="dcterms:W3CDTF">2020-04-15T12:25:18Z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