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bookmarkStart w:id="0" w:name="_Hlk483244742"/>
      <w:bookmarkStart w:id="1" w:name="_Hlk483585066"/>
      <w:bookmarkEnd w:id="1"/>
      <w:r>
        <w:rPr>
          <w:rFonts w:cs="Tahoma" w:ascii="Tahoma" w:hAnsi="Tahoma"/>
          <w:b/>
          <w:bCs/>
          <w:sz w:val="24"/>
          <w:szCs w:val="24"/>
        </w:rPr>
        <w:t>AO EXCELENTÍSSIMO SENHOR DESEMBARGADOR PRESIDENTE DO EGRÉGIO TRIBUNAL DE JUSTIÇA DO TAL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</w:r>
      <w:bookmarkStart w:id="2" w:name="_Hlk483585066"/>
      <w:bookmarkStart w:id="3" w:name="_Hlk19878748"/>
      <w:bookmarkStart w:id="4" w:name="_Hlk19887579"/>
      <w:bookmarkStart w:id="5" w:name="_Hlk483585066"/>
      <w:bookmarkStart w:id="6" w:name="_Hlk19878748"/>
      <w:bookmarkStart w:id="7" w:name="_Hlk19887579"/>
      <w:bookmarkEnd w:id="5"/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  <w:t>NOME DO CLIENTE,</w:t>
      </w:r>
      <w:r>
        <w:rPr>
          <w:rFonts w:cs="Tahoma" w:ascii="Tahoma" w:hAnsi="Tahoma"/>
          <w:spacing w:val="2"/>
          <w:sz w:val="24"/>
          <w:szCs w:val="24"/>
        </w:rPr>
        <w:t xml:space="preserve"> nacionalidade, estado civil, profissão, portador do CPF/MF nº 0000000, com Documento de Identidade de n° 000000, residente e domiciliado na </w:t>
      </w:r>
      <w:bookmarkStart w:id="8" w:name="_Hlk482693071"/>
      <w:r>
        <w:rPr>
          <w:rFonts w:cs="Tahoma" w:ascii="Tahoma" w:hAnsi="Tahoma"/>
          <w:spacing w:val="2"/>
          <w:sz w:val="24"/>
          <w:szCs w:val="24"/>
        </w:rPr>
        <w:t>Rua TAL, nº 00000, bairro TAL, CEP: 000000, CIDADE/U</w:t>
      </w:r>
      <w:bookmarkEnd w:id="7"/>
      <w:r>
        <w:rPr>
          <w:rFonts w:cs="Tahoma" w:ascii="Tahoma" w:hAnsi="Tahoma"/>
          <w:spacing w:val="2"/>
          <w:sz w:val="24"/>
          <w:szCs w:val="24"/>
        </w:rPr>
        <w:t>F</w:t>
      </w:r>
      <w:bookmarkEnd w:id="6"/>
      <w:bookmarkEnd w:id="8"/>
      <w:r>
        <w:rPr>
          <w:rFonts w:cs="Tahoma" w:ascii="Tahoma" w:hAnsi="Tahoma"/>
          <w:sz w:val="24"/>
          <w:szCs w:val="24"/>
        </w:rPr>
        <w:t xml:space="preserve">, </w:t>
      </w:r>
      <w:bookmarkEnd w:id="0"/>
      <w:r>
        <w:rPr>
          <w:rFonts w:cs="Tahoma" w:ascii="Tahoma" w:hAnsi="Tahoma"/>
          <w:sz w:val="24"/>
          <w:szCs w:val="24"/>
        </w:rPr>
        <w:t>por seu advogado, com referência ao processo-crime que lhe move o Ministério Público, vem, respeitosamente, à presença de Vossa Excelência propor a presente medida de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DESAFORAMENTO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com fundamento no art. </w:t>
      </w:r>
      <w:hyperlink r:id="rId2" w:tgtFrame="Artigo 427 do Decreto Lei nº 3.689 de 03 de Outubro de 1941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427</w:t>
        </w:r>
      </w:hyperlink>
      <w:r>
        <w:rPr>
          <w:rFonts w:cs="Tahoma" w:ascii="Tahoma" w:hAnsi="Tahoma"/>
          <w:sz w:val="24"/>
          <w:szCs w:val="24"/>
        </w:rPr>
        <w:t> do </w:t>
      </w:r>
      <w:hyperlink r:id="rId3" w:tgtFrame="Decreto-lei nº 3.689, de 3 de outubro de 1941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Código de Processo Penal</w:t>
        </w:r>
      </w:hyperlink>
      <w:r>
        <w:rPr>
          <w:rFonts w:cs="Tahoma" w:ascii="Tahoma" w:hAnsi="Tahoma"/>
          <w:sz w:val="24"/>
          <w:szCs w:val="24"/>
        </w:rPr>
        <w:t>, pelos seguintes motivos: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No dia DIA/MÊS/ANO, às 00hrs, na </w:t>
      </w:r>
      <w:r>
        <w:rPr>
          <w:rFonts w:cs="Tahoma" w:ascii="Tahoma" w:hAnsi="Tahoma"/>
          <w:spacing w:val="2"/>
          <w:sz w:val="24"/>
          <w:szCs w:val="24"/>
        </w:rPr>
        <w:t>Rua TAL, nº 00000, bairro TAL, CEP: 000000, CIDADE/UF</w:t>
      </w:r>
      <w:r>
        <w:rPr>
          <w:rFonts w:cs="Tahoma" w:ascii="Tahoma" w:hAnsi="Tahoma"/>
          <w:sz w:val="24"/>
          <w:szCs w:val="24"/>
        </w:rPr>
        <w:t>, o réu discutiu com a vítima por questões referentes à política local, uma vez que pertenciam a diferentes partidos e tinham interesses antagônicos. Durante a ríspida conversa, o ofendido fez menção de que iria sacar de sua arma, ocasião em que o acusado viu-se obrigado a se defender, desferindo-lhe tiros, que o levaram à morte.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Pronunciado pelo MM. Juiz da Comarca por homicídio simples, pretende provar em sessão plenária do Tribunal do Júri a sua inocência, por ter agido em legítima defesa. Entretanto, receia o requerente não haver a devida imparcialidade dos jurados na avaliação do caso que lhes será em breve apresentado.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vítima e o réu sempre foram pessoas muito conhecidas na comunidade e ambas tinham envolvimento político, porém em partidos opostos. O número de jurados alistados é reduzido e todos, com certeza, conhecem o requerente.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Além disso, os habitantes da Comarca não fazem outra coisa a não ser comentar o acontecimento, além de já haver, cotidiana e insistentemente, pressão sobre os jurados, conhecidos de todos, para julgar em determinado sentido.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pretensão do requerente, pois, é ser submetido a julgamento por um tribunal imparcial, garantia que lhe é constitucionalmente assegurada, devendo obter um veredicto justo, ainda que, porventura, seja condenado.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Não há, na pequena cidade onde mora, situação ideal para que tal decisão ocorra em cenário imparcial (documentos anexos).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Ante o exposto: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Requer a esse Egrégio Tribunal que determine o desaforamento, transferindo-se a competência para o julgamento para Comarca próxima, assegurando-se um julgamento justo.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Termos em que, colhidas as informações do MM. Juiz e ouvida a Procuradoria-Geral de Justiça,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OAB Nº</w:t>
      </w:r>
      <w:bookmarkStart w:id="9" w:name="_Hlk19878861"/>
      <w:bookmarkEnd w:id="9"/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  <w:bookmarkStart w:id="10" w:name="_Hlk482880653"/>
      <w:bookmarkStart w:id="11" w:name="_Hlk482880653"/>
      <w:bookmarkEnd w:id="11"/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MUDANÇAS DO PACOTE ANTI CRIME</w:t>
      </w:r>
    </w:p>
    <w:p>
      <w:pPr>
        <w:pStyle w:val="Normal"/>
        <w:rPr/>
      </w:pPr>
      <w:r>
        <w:rPr/>
      </w:r>
    </w:p>
    <w:p>
      <w:pPr>
        <w:pStyle w:val="Normal"/>
        <w:rPr>
          <w:rFonts w:ascii="Tahoma" w:hAnsi="Tahoma" w:cs="Tahoma"/>
          <w:color w:val="FF0000"/>
          <w:sz w:val="24"/>
          <w:szCs w:val="24"/>
        </w:rPr>
      </w:pPr>
      <w:r>
        <w:rPr>
          <w:rFonts w:cs="Tahoma" w:ascii="Tahoma" w:hAnsi="Tahoma"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JUIZ DE GARANTIAS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Deputados incluíram o juiz de garantias, que atua durante a fase de investigação do processo até o oferecimento da denúncia. Ele não julga. A ideia é evitar acusações de parcialidade.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"/>
        <w:spacing w:before="0" w:after="160"/>
        <w:rPr>
          <w:rFonts w:ascii="Tahoma" w:hAnsi="Tahoma" w:cs="Tahoma"/>
          <w:sz w:val="24"/>
          <w:szCs w:val="24"/>
        </w:rPr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14" w:name="_Hlk18674072"/>
    <w:bookmarkStart w:id="15" w:name="_Hlk18674072"/>
    <w:bookmarkEnd w:id="15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  <w:bookmarkStart w:id="12" w:name="_Hlk18674145"/>
    <w:bookmarkStart w:id="13" w:name="_Hlk18674145"/>
    <w:bookmarkEnd w:id="13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a329cc"/>
    <w:rPr>
      <w:color w:val="0563C1" w:themeColor="hyperlink"/>
      <w:u w:val="single"/>
    </w:rPr>
  </w:style>
  <w:style w:type="character" w:styleId="Meno1" w:customStyle="1">
    <w:name w:val="Menção1"/>
    <w:basedOn w:val="DefaultParagraphFont"/>
    <w:uiPriority w:val="99"/>
    <w:semiHidden/>
    <w:unhideWhenUsed/>
    <w:qFormat/>
    <w:rsid w:val="00a329cc"/>
    <w:rPr>
      <w:color w:val="2B579A"/>
      <w:shd w:fill="E6E6E6" w:val="clea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9c1bed"/>
    <w:rPr/>
  </w:style>
  <w:style w:type="character" w:styleId="RodapChar" w:customStyle="1">
    <w:name w:val="Rodapé Char"/>
    <w:basedOn w:val="DefaultParagraphFont"/>
    <w:link w:val="Rodap"/>
    <w:uiPriority w:val="99"/>
    <w:qFormat/>
    <w:rsid w:val="009c1bed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da7d7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9c1be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9c1be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topicos/10634089/artigo-427-do-decreto-lei-n-3689-de-03-de-outubro-de-1941" TargetMode="External"/><Relationship Id="rId3" Type="http://schemas.openxmlformats.org/officeDocument/2006/relationships/hyperlink" Target="http://www.jusbrasil.com.br/legislacao/1028351/c&#243;digo-processo-penal-decreto-lei-3689-41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LibreOffice/6.4.2.2$Windows_X86_64 LibreOffice_project/4e471d8c02c9c90f512f7f9ead8875b57fcb1ec3</Application>
  <Pages>4</Pages>
  <Words>542</Words>
  <Characters>2893</Characters>
  <CharactersWithSpaces>3406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2017-05-27T22:23:00Z</dcterms:created>
  <dc:creator/>
  <dc:description/>
  <dc:language>pt-BR</dc:language>
  <cp:lastModifiedBy/>
  <dcterms:modified xsi:type="dcterms:W3CDTF">2020-04-15T12:23:38Z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