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val="cs-CZ" w:eastAsia="pt-BR"/>
        </w:rPr>
        <w:t xml:space="preserve">AO DOUTO JUÍZO </w:t>
      </w:r>
      <w:r>
        <w:rPr>
          <w:rFonts w:eastAsia="Times New Roman" w:cs="Tahoma" w:ascii="Tahoma" w:hAnsi="Tahoma"/>
          <w:b/>
          <w:bCs/>
          <w:sz w:val="24"/>
          <w:szCs w:val="24"/>
          <w:lang w:val="en-US" w:eastAsia="pt-BR"/>
        </w:rPr>
        <w:t xml:space="preserve">DA </w:t>
      </w:r>
      <w:r>
        <w:rPr>
          <w:rFonts w:eastAsia="Times New Roman" w:cs="Tahoma" w:ascii="Tahoma" w:hAnsi="Tahoma"/>
          <w:b/>
          <w:bCs/>
          <w:sz w:val="24"/>
          <w:szCs w:val="24"/>
          <w:lang w:val="cs-CZ" w:eastAsia="pt-BR"/>
        </w:rPr>
        <w:t>00</w:t>
      </w:r>
      <w:r>
        <w:rPr>
          <w:rFonts w:eastAsia="Times New Roman" w:cs="Tahoma" w:ascii="Tahoma" w:hAnsi="Tahoma"/>
          <w:b/>
          <w:bCs/>
          <w:sz w:val="24"/>
          <w:szCs w:val="24"/>
          <w:vertAlign w:val="superscript"/>
          <w:lang w:val="cs-CZ" w:eastAsia="pt-BR"/>
        </w:rPr>
        <w:t>a</w:t>
      </w:r>
      <w:r>
        <w:rPr>
          <w:rFonts w:eastAsia="Times New Roman" w:cs="Tahoma" w:ascii="Tahoma" w:hAnsi="Tahoma"/>
          <w:b/>
          <w:bCs/>
          <w:sz w:val="24"/>
          <w:szCs w:val="24"/>
          <w:lang w:val="cs-CZ" w:eastAsia="pt-BR"/>
        </w:rPr>
        <w:t xml:space="preserve"> VARA CÍVEL DA COMARCA DE CIDADE-UF</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492048479"/>
      <w:bookmarkStart w:id="1" w:name="_Hlk482884762"/>
      <w:bookmarkStart w:id="2" w:name="_Hlk492048479"/>
      <w:bookmarkStart w:id="3" w:name="_Hlk482884762"/>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4" w:name="_Hlk482693071"/>
      <w:r>
        <w:rPr>
          <w:rFonts w:cs="Tahoma" w:ascii="Tahoma" w:hAnsi="Tahoma"/>
          <w:spacing w:val="2"/>
        </w:rPr>
        <w:t>Rua TAL, nº 00000000, Bairro TAL, CEP: 000000, CIDADE/UF</w:t>
      </w:r>
      <w:bookmarkEnd w:id="3"/>
      <w:bookmarkEnd w:id="4"/>
      <w:r>
        <w:rPr>
          <w:rFonts w:cs="Tahoma" w:ascii="Tahoma" w:hAnsi="Tahoma"/>
          <w:color w:val="000000" w:themeColor="text1"/>
          <w:spacing w:val="2"/>
        </w:rPr>
        <w:t>,</w:t>
      </w:r>
      <w:bookmarkEnd w:id="2"/>
      <w:r>
        <w:rPr>
          <w:rFonts w:cs="Tahoma" w:ascii="Tahoma" w:hAnsi="Tahoma"/>
          <w:color w:val="000000" w:themeColor="text1"/>
          <w:spacing w:val="2"/>
        </w:rPr>
        <w:t xml:space="preserve"> </w:t>
      </w:r>
      <w:r>
        <w:rPr>
          <w:rFonts w:cs="Tahoma" w:ascii="Tahoma" w:hAnsi="Tahoma"/>
        </w:rPr>
        <w:t xml:space="preserve">por intermédio de seus bastante procuradores que a esta subscrevem, constituídos por meio do instrumento de mandato em anexo, onde recebem intimações e notificações de praxes, nos termos art. </w:t>
      </w:r>
      <w:hyperlink r:id="rId2" w:tgtFrame="Artigo 287 da Lei nº 13.105 de 16 de Março de 2015">
        <w:r>
          <w:rPr>
            <w:rFonts w:cs="Tahoma" w:ascii="Tahoma" w:hAnsi="Tahoma"/>
          </w:rPr>
          <w:t>287</w:t>
        </w:r>
      </w:hyperlink>
      <w:r>
        <w:rPr>
          <w:rFonts w:cs="Tahoma" w:ascii="Tahoma" w:hAnsi="Tahoma"/>
        </w:rPr>
        <w:t xml:space="preserve"> do </w:t>
      </w:r>
      <w:hyperlink r:id="rId3" w:tgtFrame="LEI Nº 13.105, DE 16 DE MARÇO DE 2015.">
        <w:r>
          <w:rPr>
            <w:rFonts w:cs="Tahoma" w:ascii="Tahoma" w:hAnsi="Tahoma"/>
          </w:rPr>
          <w:t>NCPC</w:t>
        </w:r>
      </w:hyperlink>
      <w:r>
        <w:rPr>
          <w:rFonts w:cs="Tahoma" w:ascii="Tahoma" w:hAnsi="Tahoma"/>
        </w:rPr>
        <w:t>/2015, vem, respeitosamente, à honrosa presença de Vossa Excelência, propor a presente: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AÇÃO DE RESPONSABILIDADE POR VÍCIO DO PRODUTO c/c DANOS MORAIS E MATERIAIS</w:t>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bookmarkStart w:id="5" w:name="_Hlk482884621"/>
      <w:bookmarkStart w:id="6" w:name="_Hlk482884621"/>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w:t>
      </w:r>
      <w:bookmarkEnd w:id="6"/>
      <w:r>
        <w:rPr>
          <w:rFonts w:cs="Tahoma" w:ascii="Tahoma" w:hAnsi="Tahoma"/>
        </w:rPr>
        <w:t>, doravante, denominada Requerida 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 que faz de acordo com as razões de fato e de direito a seguir delineadas pelos fatos e fundamentos que passa a expor:</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DA ASSISTÊNCIA JUDICIÁRIA GRATUITA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FATOS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No DIA/MÊS/ANO , a Requerente, efetuou uma compra de um PRODUTO TAL, através do site da REQUERIDA A, representante da marca TAL, no valor de R$ 0000 (REAIS), conforme cupom fiscal e demonstrativo de pedido do site, anexos nos autos.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Acontece Excelência, que o produto referido acima apresentou vício oculto, e fora enviado para assistência técnica da REQUERIDA B, em DIA/MÊS/ANO, conforme Ordem de Serviço n° 00000, anexa nos autos.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Cabe salientar, que até a presente data o produto encontra-se sem reparo, e a Requerente encontra-se nesse estado de impotência, pois não pode desfrutar do bem que comprou com tanto sacrifício.</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 xml:space="preserve">DO DIREITO - APLICABILIDADE DO </w:t>
      </w:r>
      <w:hyperlink r:id="rId4" w:tgtFrame="Lei nº 8.078, de 11 de setembro de 1990.">
        <w:r>
          <w:rPr>
            <w:rFonts w:eastAsia="Times New Roman" w:cs="Tahoma" w:ascii="Tahoma" w:hAnsi="Tahoma"/>
            <w:b/>
            <w:bCs/>
            <w:sz w:val="24"/>
            <w:szCs w:val="24"/>
            <w:lang w:eastAsia="pt-BR"/>
          </w:rPr>
          <w:t>CÓDIGO DE DEFESA DO CONSUMIDOR</w:t>
        </w:r>
      </w:hyperlink>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O </w:t>
      </w:r>
      <w:hyperlink r:id="rId5"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define, de maneira bem nítida, que o consumidor de produtos e serviços deve ser agasalhado pelas suas regras e entendimentos, senão vejamos:</w:t>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prestações de serviços.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Com esse postulado, o </w:t>
      </w:r>
      <w:hyperlink r:id="rId6"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consegue abarcar que deve responder por todos os fornecedores, sejam eles pessoas físicas, ou jurídicas, ficando evidente que quaisquer espécies de danos porventura causados aos seus tomadores.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Com isso Excelência, fica espontâneo o vislumbre da responsabilização da empresa requerida sob a égide da Lei nº </w:t>
      </w:r>
      <w:hyperlink r:id="rId7" w:tgtFrame="Lei nº 8.078, de 11 de setembro de 1990.">
        <w:r>
          <w:rPr>
            <w:rFonts w:eastAsia="Times New Roman" w:cs="Tahoma" w:ascii="Tahoma" w:hAnsi="Tahoma"/>
            <w:sz w:val="24"/>
            <w:szCs w:val="24"/>
            <w:lang w:eastAsia="pt-BR"/>
          </w:rPr>
          <w:t>8.078</w:t>
        </w:r>
      </w:hyperlink>
      <w:r>
        <w:rPr>
          <w:rFonts w:eastAsia="Times New Roman" w:cs="Tahoma" w:ascii="Tahoma" w:hAnsi="Tahoma"/>
          <w:sz w:val="24"/>
          <w:szCs w:val="24"/>
          <w:lang w:eastAsia="pt-BR"/>
        </w:rPr>
        <w:t>/90, visto que se trata de um fornecedor de produtos que, independentemente de culpa, causou danos efetivos a um de seus consumidores.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DA INVERSÃO DO ÔNUS DA PROVA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Percebe-se, outrossim, que o requerente deve ser beneficiado pela inversão do ônus da prova, pelo que reza o inciso </w:t>
      </w:r>
      <w:hyperlink r:id="rId8" w:tgtFrame="Inciso VIII do Artigo 6 da Lei nº 8.078 de 11 de Setembro de 1990">
        <w:r>
          <w:rPr>
            <w:rFonts w:eastAsia="Times New Roman" w:cs="Tahoma" w:ascii="Tahoma" w:hAnsi="Tahoma"/>
            <w:sz w:val="24"/>
            <w:szCs w:val="24"/>
            <w:lang w:eastAsia="pt-BR"/>
          </w:rPr>
          <w:t>VIII</w:t>
        </w:r>
      </w:hyperlink>
      <w:r>
        <w:rPr>
          <w:rFonts w:eastAsia="Times New Roman" w:cs="Tahoma" w:ascii="Tahoma" w:hAnsi="Tahoma"/>
          <w:sz w:val="24"/>
          <w:szCs w:val="24"/>
          <w:lang w:eastAsia="pt-BR"/>
        </w:rPr>
        <w:t xml:space="preserve"> do artigo </w:t>
      </w:r>
      <w:hyperlink r:id="rId9" w:tgtFrame="Artigo 6 da Lei nº 8.078 de 11 de Setembro de 1990">
        <w:r>
          <w:rPr>
            <w:rFonts w:eastAsia="Times New Roman" w:cs="Tahoma" w:ascii="Tahoma" w:hAnsi="Tahoma"/>
            <w:sz w:val="24"/>
            <w:szCs w:val="24"/>
            <w:lang w:eastAsia="pt-BR"/>
          </w:rPr>
          <w:t>6º</w:t>
        </w:r>
      </w:hyperlink>
      <w:r>
        <w:rPr>
          <w:rFonts w:eastAsia="Times New Roman" w:cs="Tahoma" w:ascii="Tahoma" w:hAnsi="Tahoma"/>
          <w:sz w:val="24"/>
          <w:szCs w:val="24"/>
          <w:lang w:eastAsia="pt-BR"/>
        </w:rPr>
        <w:t xml:space="preserve"> do </w:t>
      </w:r>
      <w:hyperlink r:id="rId10"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tendo em vista que a narrativa dos fatos encontra respaldo nos documentos anexos, que demonstram a verossimilhança do pedido, conforme disposição legal:</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6º. São direitos básicos do consumidor:</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O requerimento ainda encontra respaldo em diversos estatutos de nosso ordenamento jurídico, a exemplo do </w:t>
      </w:r>
      <w:hyperlink r:id="rId11" w:tgtFrame="LEI No 10.406, DE 10 DE JANEIRO DE 2002.">
        <w:r>
          <w:rPr>
            <w:rFonts w:eastAsia="Times New Roman" w:cs="Tahoma" w:ascii="Tahoma" w:hAnsi="Tahoma"/>
            <w:sz w:val="24"/>
            <w:szCs w:val="24"/>
            <w:lang w:eastAsia="pt-BR"/>
          </w:rPr>
          <w:t>Código Civil</w:t>
        </w:r>
      </w:hyperlink>
      <w:r>
        <w:rPr>
          <w:rFonts w:eastAsia="Times New Roman" w:cs="Tahoma" w:ascii="Tahoma" w:hAnsi="Tahoma"/>
          <w:sz w:val="24"/>
          <w:szCs w:val="24"/>
          <w:lang w:eastAsia="pt-BR"/>
        </w:rPr>
        <w:t>, que evidenciam a pertinência do pedido de reparação de danos.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Além disso, segundo o Princípio da Isonomia, todos devem ser tratados de forma igual perante a lei, mas sempre na medida de sua desigualdade. Ou seja, no caso ora debatido, a requerente realmente deve receber a supracitada inversão, visto que se encontra em estado de hipossuficiência, uma vez que disputa a lide com uma empresa de grande porte, que possui maior facilidade em produzir as provas necessárias para a cognição do Excelentíssimo magistrado.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DA RESPONSABILIDADE DAS PARTES REQUERIDAS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A responsabilidade pelos vícios de qualidade apresentados por produtos de consumo duráveis é suportada solidariamente pelo comerciante, nos exatos termos do artigo </w:t>
      </w:r>
      <w:hyperlink r:id="rId12" w:tgtFrame="Artigo 18 da Lei nº 8.078 de 11 de Setembro de 1990">
        <w:r>
          <w:rPr>
            <w:rFonts w:eastAsia="Times New Roman" w:cs="Tahoma" w:ascii="Tahoma" w:hAnsi="Tahoma"/>
            <w:sz w:val="24"/>
            <w:szCs w:val="24"/>
            <w:lang w:eastAsia="pt-BR"/>
          </w:rPr>
          <w:t>18</w:t>
        </w:r>
      </w:hyperlink>
      <w:r>
        <w:rPr>
          <w:rFonts w:eastAsia="Times New Roman" w:cs="Tahoma" w:ascii="Tahoma" w:hAnsi="Tahoma"/>
          <w:sz w:val="24"/>
          <w:szCs w:val="24"/>
          <w:lang w:eastAsia="pt-BR"/>
        </w:rPr>
        <w:t xml:space="preserve"> do </w:t>
      </w:r>
      <w:hyperlink r:id="rId13"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w:t>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18. 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 dispositivo traduz a responsabilidade solidária, que obriga os diversos níveis de fornecedores a resolver o problema. No caso de protelarem a solução por um dos envolvidos, os outros também podem ser chamados à responsabilidade.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Basicamente, todas as empresas envolvidas na lesão ao consumidor têm participação e devem responder pelos problemas causados. Cabe ao consumidor escolher se quer acionar o comerciante ou o fabricante.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Ora Excelência, assim como preconiza o Art. </w:t>
      </w:r>
      <w:hyperlink r:id="rId14" w:tgtFrame="Artigo 18 da Lei nº 8.078 de 11 de Setembro de 1990">
        <w:r>
          <w:rPr>
            <w:rFonts w:eastAsia="Times New Roman" w:cs="Tahoma" w:ascii="Tahoma" w:hAnsi="Tahoma"/>
            <w:sz w:val="24"/>
            <w:szCs w:val="24"/>
            <w:lang w:eastAsia="pt-BR"/>
          </w:rPr>
          <w:t>18</w:t>
        </w:r>
      </w:hyperlink>
      <w:r>
        <w:rPr>
          <w:rFonts w:eastAsia="Times New Roman" w:cs="Tahoma" w:ascii="Tahoma" w:hAnsi="Tahoma"/>
          <w:sz w:val="24"/>
          <w:szCs w:val="24"/>
          <w:lang w:eastAsia="pt-BR"/>
        </w:rPr>
        <w:t xml:space="preserve"> </w:t>
      </w:r>
      <w:hyperlink r:id="rId15" w:tgtFrame="Lei nº 8.078, de 11 de setembro de 1990.">
        <w:r>
          <w:rPr>
            <w:rFonts w:eastAsia="Times New Roman" w:cs="Tahoma" w:ascii="Tahoma" w:hAnsi="Tahoma"/>
            <w:sz w:val="24"/>
            <w:szCs w:val="24"/>
            <w:lang w:eastAsia="pt-BR"/>
          </w:rPr>
          <w:t>CDC</w:t>
        </w:r>
      </w:hyperlink>
      <w:r>
        <w:rPr>
          <w:rFonts w:eastAsia="Times New Roman" w:cs="Tahoma" w:ascii="Tahoma" w:hAnsi="Tahoma"/>
          <w:sz w:val="24"/>
          <w:szCs w:val="24"/>
          <w:lang w:eastAsia="pt-BR"/>
        </w:rPr>
        <w:t xml:space="preserve">, se ao adquirir um produto, se o consumidor verificar que ele apresenta defeito, o </w:t>
      </w:r>
      <w:hyperlink r:id="rId16"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assegura,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1º Não sendo o vício sanado no prazo máximo de trinta dias, pode o consumidor exigir, alternativamente e à sua escolha: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a substituição do produto por outro da mesma espécie, em perfeitas condições de uso;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 a restituição imediata da quantia paga, monetariamente atualizada, sem prejuízo de eventuais perdas e danos;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III - o abatimento proporcional do preço.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Portanto, findo o trintídio a que alude o parágrafo primeiro do artigo 18, sem que o fornecedor efetue o reparo (é direito do revendedor tentar eliminar o vício nesse prazo), cabe ao consumidor a escolha de qualquer das alternativas acima mencionadas.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Contudo Vossa Excelência, a Requerente opta, por resolver o contrato em perdas e danos, pleiteando a restituição imediata da quantia despendida, corrigida e atualizada monetariamente, com fulcro no disposto no inciso II do § 1º do artigo 18, do diploma consumerista.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DO DANO MORAL E MATERIAL</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Se vê claramente que as Empresas Requeridas, não se prontificaram em resolver o problema de forma definitiva, seja pelo conserto do produto em tempo hábil ou mesmo a restituição da quantia paga, trazendo assim toda sorte de transtornos a Requerente, que se sentiu lesada e humilhada.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 desgaste imposto a Requerente, como já relatado, é ainda maior pelo fato de ter que procurar por diversas vezes, a Requerida A, bem como, a Requerida B, na tentativa de resolver o problema, todavia, não fora logrado êxito. A sensação de impotência ao tentar solucionar o problema junto às requeridas foi maior, pois a Requerente foi tratada com total descaso e negligência, mesmo diante da explanação do problema, que atingiu de pronto sua alma.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Dessa forma, as esferas patrimonial e emocional foram plenamente atingidas, sendo que os efeitos do ato ilícito praticado pelas requeridas alcançaram a vida íntima da requerente, que viu quebrada a sua paz.</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É notória a responsabilidade objetiva da requerida, a qual independe do seu grau de culpabilidade, uma vez que incorreu em uma lamentável falha, gerando o dever de indenizar, pois houve defeito relativo à prestação de serviços. O </w:t>
      </w:r>
      <w:hyperlink r:id="rId17"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consagra a matéria em seu artigo </w:t>
      </w:r>
      <w:hyperlink r:id="rId18" w:tgtFrame="Artigo 14 da Lei nº 8.078 de 11 de Setembro de 1990">
        <w:r>
          <w:rPr>
            <w:rFonts w:eastAsia="Times New Roman" w:cs="Tahoma" w:ascii="Tahoma" w:hAnsi="Tahoma"/>
            <w:sz w:val="24"/>
            <w:szCs w:val="24"/>
            <w:lang w:eastAsia="pt-BR"/>
          </w:rPr>
          <w:t>14</w:t>
        </w:r>
      </w:hyperlink>
      <w:r>
        <w:rPr>
          <w:rFonts w:eastAsia="Times New Roman" w:cs="Tahoma" w:ascii="Tahoma" w:hAnsi="Tahoma"/>
          <w:sz w:val="24"/>
          <w:szCs w:val="24"/>
          <w:lang w:eastAsia="pt-BR"/>
        </w:rPr>
        <w:t>, dispondo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14. O fornecedor de serviço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Sabe-se que, em relação ao dano moral puro, resta igualmente comprovado que as requeridas, com sua conduta negligente, violaram diretamente direito da Requerente, qual seja, de ter sua paz interior e exterior inabalado por situações com ao qual não concorreu. Trata-se do direito da inviolabilidade à intimidade e à vida privada.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indenização dos danos puramente morais deve representar punição forte e efetiva, bem como, remédio para desestimular a prática de atos ilícitos, determinando, não só à requerida, mas principalmente a outras empresas, a refletirem bem antes de causarem prejuízo a outrem.</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Imperativo, portanto, que a Requerente seja indenizada pelo abalo moral em decorrência do ato ilícito, em razão de ter sido vítima de completa e total falha e negligência das demandadas, assim como seja indenizado pelo abalo moral em decorrência do ato ilícito.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 Excelentíssimo Senhor Desembargador Pinheiro Lago, na ocasião do julgamento da apelação Cível n. 90.681/8, no TJMG, com muita propriedade asseverou em seu voto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Arial" w:hAnsi="Arial" w:cs="Arial"/>
          <w:b/>
          <w:b/>
          <w:bCs/>
          <w:i w:val="false"/>
          <w:i w:val="false"/>
          <w:iCs w:val="false"/>
          <w:color w:val="auto"/>
          <w:sz w:val="20"/>
          <w:szCs w:val="20"/>
          <w:lang w:eastAsia="pt-BR"/>
        </w:rPr>
      </w:pPr>
      <w:r>
        <w:rPr>
          <w:rFonts w:cs="Arial" w:ascii="Arial" w:hAnsi="Arial"/>
          <w:b/>
          <w:bCs/>
          <w:i w:val="false"/>
          <w:iCs w:val="false"/>
          <w:color w:val="auto"/>
          <w:sz w:val="20"/>
          <w:szCs w:val="20"/>
          <w:lang w:eastAsia="pt-BR"/>
        </w:rPr>
        <w:t>não se pode perder de vista que o ressarcimento por dano moral não objetiva somente compensar à pessoa ofendida o sofrimento que experimentou pelo comportamento do outro, mas também, sobre outra ótica, punir o infrator, através da imposição de sanção de natureza econômica, em benefício da vítima, pela ofensa à ordem jurídica alheia.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Em sede de jurisprudência já se entendeu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both"/>
        <w:rPr>
          <w:rFonts w:ascii="Tahoma" w:hAnsi="Tahoma" w:eastAsia="Times New Roman" w:cs="Tahoma"/>
          <w:b/>
          <w:b/>
          <w:bCs/>
          <w:i w:val="false"/>
          <w:i w:val="false"/>
          <w:iCs w:val="false"/>
          <w:color w:val="auto"/>
          <w:sz w:val="20"/>
          <w:szCs w:val="20"/>
          <w:lang w:eastAsia="pt-BR"/>
        </w:rPr>
      </w:pPr>
      <w:r>
        <w:rPr>
          <w:rFonts w:eastAsia="Times New Roman" w:cs="Tahoma" w:ascii="Tahoma" w:hAnsi="Tahoma"/>
          <w:b/>
          <w:bCs/>
          <w:i w:val="false"/>
          <w:iCs w:val="false"/>
          <w:color w:val="auto"/>
          <w:sz w:val="20"/>
          <w:szCs w:val="20"/>
          <w:lang w:eastAsia="pt-BR"/>
        </w:rPr>
        <w:t xml:space="preserve">CIVIL - </w:t>
      </w:r>
      <w:hyperlink r:id="rId19" w:tgtFrame="Lei nº 8.078, de 11 de setembro de 1990.">
        <w:r>
          <w:rPr>
            <w:rFonts w:eastAsia="Times New Roman" w:cs="Tahoma" w:ascii="Tahoma" w:hAnsi="Tahoma"/>
            <w:b/>
            <w:bCs/>
            <w:i w:val="false"/>
            <w:iCs w:val="false"/>
            <w:color w:val="auto"/>
            <w:sz w:val="20"/>
            <w:szCs w:val="20"/>
            <w:lang w:eastAsia="pt-BR"/>
          </w:rPr>
          <w:t>CDC</w:t>
        </w:r>
      </w:hyperlink>
      <w:r>
        <w:rPr>
          <w:rFonts w:eastAsia="Times New Roman" w:cs="Tahoma" w:ascii="Tahoma" w:hAnsi="Tahoma"/>
          <w:b/>
          <w:bCs/>
          <w:i w:val="false"/>
          <w:iCs w:val="false"/>
          <w:color w:val="auto"/>
          <w:sz w:val="20"/>
          <w:szCs w:val="20"/>
          <w:lang w:eastAsia="pt-BR"/>
        </w:rPr>
        <w:t xml:space="preserve"> - DANOS MORAIS COMPROVADOS - RESPONSABILIDADE OBJETIVA DA PRESTADORA DE SERVIÇOS DE TELECOMUNICAÇÕES - INDENIZAÇÃO DEVIDA - VALOR FIXADO DENTRO DOS PARAMÊNTROS DETERMINADOS PELA DOUTRINA E JURISPRUDÊNCIA, A SABER: COMPENSAÇÃO E PREVENÇÃO I Restando patentes os danos morais sofridos e o nexo causal entre a lesão e a conduta negligente da instituição prestadora de serviços, esta tem responsabilidade civil objetiva na reparação dos mesmos, conforme determina a lei nº. </w:t>
      </w:r>
      <w:hyperlink r:id="rId20" w:tgtFrame="Lei nº 8.078, de 11 de setembro de 1990.">
        <w:r>
          <w:rPr>
            <w:rFonts w:eastAsia="Times New Roman" w:cs="Tahoma" w:ascii="Tahoma" w:hAnsi="Tahoma"/>
            <w:b/>
            <w:bCs/>
            <w:i w:val="false"/>
            <w:iCs w:val="false"/>
            <w:color w:val="auto"/>
            <w:sz w:val="20"/>
            <w:szCs w:val="20"/>
            <w:lang w:eastAsia="pt-BR"/>
          </w:rPr>
          <w:t>8.078</w:t>
        </w:r>
      </w:hyperlink>
      <w:r>
        <w:rPr>
          <w:rFonts w:eastAsia="Times New Roman" w:cs="Tahoma" w:ascii="Tahoma" w:hAnsi="Tahoma"/>
          <w:b/>
          <w:bCs/>
          <w:i w:val="false"/>
          <w:iCs w:val="false"/>
          <w:color w:val="auto"/>
          <w:sz w:val="20"/>
          <w:szCs w:val="20"/>
          <w:lang w:eastAsia="pt-BR"/>
        </w:rPr>
        <w:t>/90 (</w:t>
      </w:r>
      <w:hyperlink r:id="rId21" w:tgtFrame="Lei nº 8.078, de 11 de setembro de 1990.">
        <w:r>
          <w:rPr>
            <w:rFonts w:eastAsia="Times New Roman" w:cs="Tahoma" w:ascii="Tahoma" w:hAnsi="Tahoma"/>
            <w:b/>
            <w:bCs/>
            <w:i w:val="false"/>
            <w:iCs w:val="false"/>
            <w:color w:val="auto"/>
            <w:sz w:val="20"/>
            <w:szCs w:val="20"/>
            <w:lang w:eastAsia="pt-BR"/>
          </w:rPr>
          <w:t>CDC</w:t>
        </w:r>
      </w:hyperlink>
      <w:r>
        <w:rPr>
          <w:rFonts w:eastAsia="Times New Roman" w:cs="Tahoma" w:ascii="Tahoma" w:hAnsi="Tahoma"/>
          <w:b/>
          <w:bCs/>
          <w:i w:val="false"/>
          <w:iCs w:val="false"/>
          <w:color w:val="auto"/>
          <w:sz w:val="20"/>
          <w:szCs w:val="20"/>
          <w:lang w:eastAsia="pt-BR"/>
        </w:rPr>
        <w:t>). II - correta é a fixação de indenização por danos morais que leva em conta os parâmetros assentados pela doutrina e pela jurisprudência, mormente os que dizem respeito à compensação pela dor sofrida e à prevenção, este com caráter educativo a fim de evitar a repetição do evento danoso; III - Recurso conhecido e improvido. Sentença mantida". (Ac. 1ª Turma Recursal dos Juizados Especiais Cíveis e Criminais do DF, na Ap. Cív. 20020110581572, j. 12.08.03).</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culpa pelo evento danoso é atribuída às Requeridas pela inobservância de um dever que devia conhecer e observar.</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Está assegurado na </w:t>
      </w:r>
      <w:hyperlink r:id="rId22" w:tgtFrame="CONSTITUIÇÃO DA REPÚBLICA FEDERATIVA DO BRASIL DE 1988">
        <w:r>
          <w:rPr>
            <w:rFonts w:eastAsia="Times New Roman" w:cs="Tahoma" w:ascii="Tahoma" w:hAnsi="Tahoma"/>
            <w:sz w:val="24"/>
            <w:szCs w:val="24"/>
            <w:lang w:eastAsia="pt-BR"/>
          </w:rPr>
          <w:t>Constituição Federal</w:t>
        </w:r>
      </w:hyperlink>
      <w:r>
        <w:rPr>
          <w:rFonts w:eastAsia="Times New Roman" w:cs="Tahoma" w:ascii="Tahoma" w:hAnsi="Tahoma"/>
          <w:sz w:val="24"/>
          <w:szCs w:val="24"/>
          <w:lang w:eastAsia="pt-BR"/>
        </w:rPr>
        <w:t xml:space="preserve"> de 1988 o direito relativo à reparação de danos materiais, senão vejamos:</w:t>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X - São invioláveis a intimidade, a vida privada, a honra e a imagem das pessoas, assegurado o direito à indenização por dano material ou moral decorrente de sua violação.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Sobre a responsabilidade de reparar o dano causado a outrem, Luis Chacon diz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o dever jurídico de reparar o dano é proveniente da força legal, da lei. Esse dever jurídico tem origem, historicamente, na ideia de culpa, no respondere do direito romano, tornando possível que a vítima de ato danoso culposo praticado por alguém pudesse exigir desse a reparação dos prejuízos sofridos. Obviamente que se a reparação não for espontaneamente prática será possível o exercício do direito de crédito, reconhecido por sentença em processo de conhecimento, através da coação estatal que atingirá o patrimônio do devedor causador dos danos. (CHACON, Luis Fernando Rabelo. São Paulo: Saraiva, 2009).</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Os artigos 79, 80 e 81 disciplinam o regime da responsabilidade das partes por dano processual. Exige-se como pressuposto a prática de ato caracterizado como litigância de má-fé, presumindo-se o prejuízo aos interesses da parte adversa, merecedora de indenização por perdas e danos.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responsabilização do litigante ímprobo, seja ele autor ou réu, dever ser auferida e exigida nos mesmos autos, dispensando-se ação autônoma. O ato descrito como de má-fé pressupõe o dolo do litigante. A norma não sanciona a categoria dos advogados, que poderão responder regressivamente perante seu cliente em ação própria, caso constatada sua responsabilidade civil pelo ilícito processual.</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Conforme os artigos </w:t>
      </w:r>
      <w:hyperlink r:id="rId23" w:tgtFrame="Artigo 79 da Lei nº 13.105 de 16 de Março de 2015">
        <w:r>
          <w:rPr>
            <w:rFonts w:eastAsia="Times New Roman" w:cs="Tahoma" w:ascii="Tahoma" w:hAnsi="Tahoma"/>
            <w:sz w:val="24"/>
            <w:szCs w:val="24"/>
            <w:lang w:eastAsia="pt-BR"/>
          </w:rPr>
          <w:t>79</w:t>
        </w:r>
      </w:hyperlink>
      <w:r>
        <w:rPr>
          <w:rFonts w:eastAsia="Times New Roman" w:cs="Tahoma" w:ascii="Tahoma" w:hAnsi="Tahoma"/>
          <w:sz w:val="24"/>
          <w:szCs w:val="24"/>
          <w:lang w:eastAsia="pt-BR"/>
        </w:rPr>
        <w:t xml:space="preserve"> e </w:t>
      </w:r>
      <w:hyperlink r:id="rId24" w:tgtFrame="Artigo 80 da Lei nº 13.105 de 16 de Março de 2015">
        <w:r>
          <w:rPr>
            <w:rFonts w:eastAsia="Times New Roman" w:cs="Tahoma" w:ascii="Tahoma" w:hAnsi="Tahoma"/>
            <w:sz w:val="24"/>
            <w:szCs w:val="24"/>
            <w:lang w:eastAsia="pt-BR"/>
          </w:rPr>
          <w:t>80</w:t>
        </w:r>
      </w:hyperlink>
      <w:r>
        <w:rPr>
          <w:rFonts w:eastAsia="Times New Roman" w:cs="Tahoma" w:ascii="Tahoma" w:hAnsi="Tahoma"/>
          <w:sz w:val="24"/>
          <w:szCs w:val="24"/>
          <w:lang w:eastAsia="pt-BR"/>
        </w:rPr>
        <w:t xml:space="preserve"> do caput do </w:t>
      </w:r>
      <w:hyperlink r:id="rId25" w:tgtFrame="LEI Nº 13.105, DE 16 DE MARÇO DE 2015.">
        <w:r>
          <w:rPr>
            <w:rFonts w:eastAsia="Times New Roman" w:cs="Tahoma" w:ascii="Tahoma" w:hAnsi="Tahoma"/>
            <w:sz w:val="24"/>
            <w:szCs w:val="24"/>
            <w:lang w:eastAsia="pt-BR"/>
          </w:rPr>
          <w:t>NCPC</w:t>
        </w:r>
      </w:hyperlink>
      <w:r>
        <w:rPr>
          <w:rFonts w:eastAsia="Times New Roman" w:cs="Tahoma" w:ascii="Tahoma" w:hAnsi="Tahoma"/>
          <w:sz w:val="24"/>
          <w:szCs w:val="24"/>
          <w:lang w:eastAsia="pt-BR"/>
        </w:rPr>
        <w:t>:</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79. Responde por perdas e danos aquele que litigar de má-fé como autor, réu ou interveniente.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80. Considera-se litigante de má-fé aquele que: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 deduzir pretensão ou defesa contra texto expresso de lei ou fato incontroverso;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 - alterar a verdade dos fatos;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III - usar do processo para conseguir objetivo ilegal;</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IV - opuser resistência injustificada ao andamento do processo;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V - proceder de modo temerário em qualquer incidente ou ato do processo;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VI - provocar incidente manifestamente infundado;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VII - interpuser recurso com intuito manifestamente protelatório.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Está evidente, que As Requeridas, causaram danos, a Requerente, devendo, conforme a lei, repará-la.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xml:space="preserve">Art. </w:t>
      </w:r>
      <w:hyperlink r:id="rId26" w:tgtFrame="Artigo 927 da Lei nº 10.406 de 10 de Janeiro de 2002">
        <w:r>
          <w:rPr>
            <w:rFonts w:cs="Tahoma" w:ascii="Tahoma" w:hAnsi="Tahoma"/>
            <w:b/>
            <w:bCs/>
            <w:i w:val="false"/>
            <w:iCs w:val="false"/>
            <w:color w:val="auto"/>
            <w:sz w:val="20"/>
            <w:szCs w:val="20"/>
            <w:lang w:eastAsia="pt-BR"/>
          </w:rPr>
          <w:t>927</w:t>
        </w:r>
      </w:hyperlink>
      <w:r>
        <w:rPr>
          <w:rFonts w:cs="Tahoma" w:ascii="Tahoma" w:hAnsi="Tahoma"/>
          <w:b/>
          <w:bCs/>
          <w:i w:val="false"/>
          <w:iCs w:val="false"/>
          <w:color w:val="auto"/>
          <w:sz w:val="20"/>
          <w:szCs w:val="20"/>
          <w:lang w:eastAsia="pt-BR"/>
        </w:rPr>
        <w:t xml:space="preserve"> do </w:t>
      </w:r>
      <w:hyperlink r:id="rId27" w:tgtFrame="LEI No 10.406, DE 10 DE JANEIRO DE 2002.">
        <w:r>
          <w:rPr>
            <w:rFonts w:cs="Tahoma" w:ascii="Tahoma" w:hAnsi="Tahoma"/>
            <w:b/>
            <w:bCs/>
            <w:i w:val="false"/>
            <w:iCs w:val="false"/>
            <w:color w:val="auto"/>
            <w:sz w:val="20"/>
            <w:szCs w:val="20"/>
            <w:lang w:eastAsia="pt-BR"/>
          </w:rPr>
          <w:t>Código Civil</w:t>
        </w:r>
      </w:hyperlink>
      <w:r>
        <w:rPr>
          <w:rFonts w:cs="Tahoma" w:ascii="Tahoma" w:hAnsi="Tahoma"/>
          <w:b/>
          <w:bCs/>
          <w:i w:val="false"/>
          <w:iCs w:val="false"/>
          <w:color w:val="auto"/>
          <w:sz w:val="20"/>
          <w:szCs w:val="20"/>
          <w:lang w:eastAsia="pt-BR"/>
        </w:rPr>
        <w:t>. Aquele que, por ato ilícito (</w:t>
      </w:r>
      <w:r>
        <w:fldChar w:fldCharType="begin"/>
      </w:r>
      <w:r>
        <w:rPr>
          <w:sz w:val="20"/>
          <w:i w:val="false"/>
          <w:b/>
          <w:szCs w:val="20"/>
          <w:iCs w:val="false"/>
          <w:bCs/>
          <w:rFonts w:cs="Tahoma" w:ascii="Tahoma" w:hAnsi="Tahoma"/>
          <w:color w:val="auto"/>
          <w:lang w:eastAsia="pt-BR"/>
        </w:rPr>
        <w:instrText> HYPERLINK "http://www.planalto.gov.br/ccivil_03/leis/2002/L10406.htm" \l "art186" \n _blank</w:instrText>
      </w:r>
      <w:r>
        <w:rPr>
          <w:sz w:val="20"/>
          <w:i w:val="false"/>
          <w:b/>
          <w:szCs w:val="20"/>
          <w:iCs w:val="false"/>
          <w:bCs/>
          <w:rFonts w:cs="Tahoma" w:ascii="Tahoma" w:hAnsi="Tahoma"/>
          <w:color w:val="auto"/>
          <w:lang w:eastAsia="pt-BR"/>
        </w:rPr>
        <w:fldChar w:fldCharType="separate"/>
      </w:r>
      <w:r>
        <w:rPr>
          <w:rFonts w:cs="Tahoma" w:ascii="Tahoma" w:hAnsi="Tahoma"/>
          <w:b/>
          <w:bCs/>
          <w:i w:val="false"/>
          <w:iCs w:val="false"/>
          <w:color w:val="auto"/>
          <w:sz w:val="20"/>
          <w:szCs w:val="20"/>
          <w:lang w:eastAsia="pt-BR"/>
        </w:rPr>
        <w:t>arts. 186 e 187</w:t>
      </w:r>
      <w:r>
        <w:rPr>
          <w:sz w:val="20"/>
          <w:i w:val="false"/>
          <w:b/>
          <w:szCs w:val="20"/>
          <w:iCs w:val="false"/>
          <w:bCs/>
          <w:rFonts w:cs="Tahoma" w:ascii="Tahoma" w:hAnsi="Tahoma"/>
          <w:color w:val="auto"/>
          <w:lang w:eastAsia="pt-BR"/>
        </w:rPr>
        <w:fldChar w:fldCharType="end"/>
      </w:r>
      <w:r>
        <w:rPr>
          <w:rFonts w:cs="Tahoma" w:ascii="Tahoma" w:hAnsi="Tahoma"/>
          <w:b/>
          <w:bCs/>
          <w:i w:val="false"/>
          <w:iCs w:val="false"/>
          <w:color w:val="auto"/>
          <w:sz w:val="20"/>
          <w:szCs w:val="20"/>
          <w:lang w:eastAsia="pt-BR"/>
        </w:rPr>
        <w:t>), causar dano a outrem, fica obrigado a repará-lo.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Parágrafo único. Haverá obrigação de reparar o dano, independentemente de culpa, nos casos especificados em lei, ou quando a atividade normalmente desenvolvida pelo autor do dano implicar, por sua natureza, risco para os direitos de outrem.</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PEDIDOS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Diante do acima exposto, e dos documentos acostados aos autos, vem perante Vossa Excelência, requerer:</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A citação das Requeridas para que respondam à presente ação, no prazo legal, sob pena de revelia e confissão;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b) A produção de todos os meios de prova em direito admitidos, em especial o depoimento pessoal dos Requeridos, e, apresentação dos títulos originais em audiência oportuna;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 </w:t>
      </w:r>
      <w:r>
        <w:rPr>
          <w:rFonts w:eastAsia="Times New Roman" w:cs="Tahoma" w:ascii="Tahoma" w:hAnsi="Tahoma"/>
          <w:color w:val="000000" w:themeColor="text1"/>
          <w:spacing w:val="2"/>
          <w:sz w:val="24"/>
          <w:szCs w:val="24"/>
          <w:lang w:eastAsia="pt-BR"/>
        </w:rPr>
        <w:t>A concessão da Justiça Gratuita, nos termos da Lei nº </w:t>
      </w:r>
      <w:hyperlink r:id="rId28"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eastAsia="Times New Roman" w:cs="Tahoma" w:ascii="Tahoma" w:hAnsi="Tahoma"/>
          <w:sz w:val="24"/>
          <w:szCs w:val="24"/>
          <w:lang w:eastAsia="pt-BR"/>
        </w:rPr>
        <w:t>;</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d) A procedência do pedido, com a condenação das requeridas ao ressarcimento imediato das quantias pagas, no valor de R$ 00000 (REAIS), acrescidas ainda de juros e correção monetária, conforme artigo </w:t>
      </w:r>
      <w:hyperlink r:id="rId29" w:tgtFrame="Artigo 18 da Lei nº 8.078 de 11 de Setembro de 1990">
        <w:r>
          <w:rPr>
            <w:rFonts w:eastAsia="Times New Roman" w:cs="Tahoma" w:ascii="Tahoma" w:hAnsi="Tahoma"/>
            <w:sz w:val="24"/>
            <w:szCs w:val="24"/>
            <w:lang w:eastAsia="pt-BR"/>
          </w:rPr>
          <w:t>18</w:t>
        </w:r>
      </w:hyperlink>
      <w:r>
        <w:rPr>
          <w:rFonts w:eastAsia="Times New Roman" w:cs="Tahoma" w:ascii="Tahoma" w:hAnsi="Tahoma"/>
          <w:sz w:val="24"/>
          <w:szCs w:val="24"/>
          <w:lang w:eastAsia="pt-BR"/>
        </w:rPr>
        <w:t xml:space="preserve"> do </w:t>
      </w:r>
      <w:hyperlink r:id="rId30"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 Sejam as Requeridas condenadas por Vossa Excelência, pagar à Requerente um quantum a título de danos morais, qual seja o valor R$ 00000 (REAIS), em atenção às condições das partes, principalmente o potencial econômico-social da lesante, e, a gravidade da lesão, sua repercussão e as circunstâncias fáticas, este não seria enriquecimento sem causa e, devido ao poder financeiro das Requeridas, tornando-se tal pena pecuniária em uma proporção que atingisse o caráter punitivo ora pleiteado, como também o compensatório.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f) A condenação das Requeridas nas custas judiciais e honorários advocatícios, estes a serem fixados por Vossa Excelência no que tange Art. </w:t>
      </w:r>
      <w:hyperlink r:id="rId31" w:tgtFrame="Artigo 85 da Lei nº 5.869 de 11 de Janeiro de 1973">
        <w:r>
          <w:rPr>
            <w:rFonts w:eastAsia="Times New Roman" w:cs="Tahoma" w:ascii="Tahoma" w:hAnsi="Tahoma"/>
            <w:sz w:val="24"/>
            <w:szCs w:val="24"/>
            <w:lang w:eastAsia="pt-BR"/>
          </w:rPr>
          <w:t>85</w:t>
        </w:r>
      </w:hyperlink>
      <w:r>
        <w:rPr>
          <w:rFonts w:eastAsia="Times New Roman" w:cs="Tahoma" w:ascii="Tahoma" w:hAnsi="Tahoma"/>
          <w:sz w:val="24"/>
          <w:szCs w:val="24"/>
          <w:lang w:eastAsia="pt-BR"/>
        </w:rPr>
        <w:t xml:space="preserve"> § 2º e § 6º do </w:t>
      </w:r>
      <w:hyperlink r:id="rId32" w:tgtFrame="Lei no 5.869, de 11 de janeiro de 1973.">
        <w:r>
          <w:rPr>
            <w:rFonts w:eastAsia="Times New Roman" w:cs="Tahoma" w:ascii="Tahoma" w:hAnsi="Tahoma"/>
            <w:sz w:val="24"/>
            <w:szCs w:val="24"/>
            <w:lang w:eastAsia="pt-BR"/>
          </w:rPr>
          <w:t>CPC</w:t>
        </w:r>
      </w:hyperlink>
      <w:r>
        <w:rPr>
          <w:rFonts w:eastAsia="Times New Roman" w:cs="Tahoma" w:ascii="Tahoma" w:hAnsi="Tahoma"/>
          <w:sz w:val="24"/>
          <w:szCs w:val="24"/>
          <w:lang w:eastAsia="pt-BR"/>
        </w:rPr>
        <w:t>, 20% sobre o valor da condenação.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Dá-se a causa o valor de R$ 0000 (REAIS), para fins meramente fiscais.</w:t>
      </w:r>
    </w:p>
    <w:p>
      <w:pPr>
        <w:pStyle w:val="NormalWeb"/>
        <w:spacing w:before="0" w:after="24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9" w:name="_Hlk482880653"/>
      <w:bookmarkStart w:id="10" w:name="_Hlk482881190"/>
      <w:bookmarkStart w:id="11" w:name="_GoBack"/>
      <w:bookmarkEnd w:id="11"/>
      <w:r>
        <w:rPr>
          <w:rFonts w:cs="Tahoma" w:ascii="Tahoma" w:hAnsi="Tahoma"/>
          <w:spacing w:val="2"/>
        </w:rPr>
        <w:t>Pede Deferimento.</w:t>
      </w:r>
      <w:bookmarkEnd w:id="9"/>
      <w:bookmarkEnd w:id="1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spacing w:lineRule="auto" w:line="360" w:beforeAutospacing="1" w:afterAutospacing="1"/>
        <w:rPr>
          <w:rFonts w:ascii="Tahoma" w:hAnsi="Tahoma" w:cs="Tahoma"/>
          <w:sz w:val="24"/>
          <w:szCs w:val="24"/>
        </w:rPr>
      </w:pPr>
      <w:r>
        <w:rPr/>
      </w:r>
    </w:p>
    <w:sectPr>
      <w:headerReference w:type="default" r:id="rId33"/>
      <w:footerReference w:type="default" r:id="rId3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4508e3"/>
    <w:rPr/>
  </w:style>
  <w:style w:type="character" w:styleId="RodapChar" w:customStyle="1">
    <w:name w:val="Rodapé Char"/>
    <w:basedOn w:val="DefaultParagraphFont"/>
    <w:link w:val="Rodap"/>
    <w:uiPriority w:val="99"/>
    <w:qFormat/>
    <w:rsid w:val="004508e3"/>
    <w:rPr/>
  </w:style>
  <w:style w:type="character" w:styleId="Strong">
    <w:name w:val="Strong"/>
    <w:basedOn w:val="DefaultParagraphFont"/>
    <w:uiPriority w:val="22"/>
    <w:qFormat/>
    <w:rsid w:val="00ba475d"/>
    <w:rPr>
      <w:b/>
      <w:bCs/>
    </w:rPr>
  </w:style>
  <w:style w:type="character" w:styleId="Normaltextrun" w:customStyle="1">
    <w:name w:val="normaltextrun"/>
    <w:basedOn w:val="DefaultParagraphFont"/>
    <w:qFormat/>
    <w:rsid w:val="004776c3"/>
    <w:rPr/>
  </w:style>
  <w:style w:type="character" w:styleId="Appleconvertedspace" w:customStyle="1">
    <w:name w:val="apple-converted-space"/>
    <w:basedOn w:val="DefaultParagraphFont"/>
    <w:qFormat/>
    <w:rsid w:val="004776c3"/>
    <w:rPr/>
  </w:style>
  <w:style w:type="character" w:styleId="LinkdaInternet">
    <w:name w:val="Link da Internet"/>
    <w:basedOn w:val="DefaultParagraphFont"/>
    <w:uiPriority w:val="99"/>
    <w:semiHidden/>
    <w:unhideWhenUsed/>
    <w:rsid w:val="00287cf9"/>
    <w:rPr>
      <w:color w:val="0000FF"/>
      <w:u w:val="single"/>
    </w:rPr>
  </w:style>
  <w:style w:type="character" w:styleId="Text" w:customStyle="1">
    <w:name w:val="text"/>
    <w:basedOn w:val="DefaultParagraphFont"/>
    <w:qFormat/>
    <w:rsid w:val="001b0eb0"/>
    <w:rPr/>
  </w:style>
  <w:style w:type="character" w:styleId="CitaoIntensaChar" w:customStyle="1">
    <w:name w:val="Citação Intensa Char"/>
    <w:basedOn w:val="DefaultParagraphFont"/>
    <w:link w:val="CitaoIntensa"/>
    <w:uiPriority w:val="30"/>
    <w:qFormat/>
    <w:rsid w:val="000a0483"/>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508e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508e3"/>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ba475d"/>
    <w:pPr>
      <w:spacing w:lineRule="auto" w:line="240" w:beforeAutospacing="1" w:afterAutospacing="1"/>
    </w:pPr>
    <w:rPr>
      <w:rFonts w:ascii="Times New Roman" w:hAnsi="Times New Roman" w:eastAsia="Times New Roman" w:cs="Times New Roman"/>
      <w:sz w:val="24"/>
      <w:szCs w:val="24"/>
      <w:lang w:eastAsia="pt-BR"/>
    </w:rPr>
  </w:style>
  <w:style w:type="paragraph" w:styleId="Paragraph" w:customStyle="1">
    <w:name w:val="paragraph"/>
    <w:basedOn w:val="Normal"/>
    <w:qFormat/>
    <w:rsid w:val="004776c3"/>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0a0483"/>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4163/artigo-287-da-lei-n-13105-de-16-de-marco-de-2015" TargetMode="External"/><Relationship Id="rId3" Type="http://schemas.openxmlformats.org/officeDocument/2006/relationships/hyperlink" Target="http://www.jusbrasil.com.br/legislacao/174276278/lei-13105-15" TargetMode="External"/><Relationship Id="rId4" Type="http://schemas.openxmlformats.org/officeDocument/2006/relationships/hyperlink" Target="http://www.jusbrasil.com.br/legislacao/91585/c&#243;digo-de-defesa-do-consumidor-lei-8078-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607335/inciso-viii-do-artigo-6-da-lei-n-8078-de-11-de-setembro-de-1990" TargetMode="External"/><Relationship Id="rId9" Type="http://schemas.openxmlformats.org/officeDocument/2006/relationships/hyperlink" Target="http://www.jusbrasil.com.br/topicos/10607666/artigo-6-da-lei-n-8078-de-11-de-setembro-de-1990" TargetMode="External"/><Relationship Id="rId10" Type="http://schemas.openxmlformats.org/officeDocument/2006/relationships/hyperlink" Target="http://www.jusbrasil.com.br/legislacao/91585/c&#243;digo-de-defesa-do-consumidor-lei-8078-90"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topicos/10605675/artigo-18-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5675/artigo-18-da-lei-n-8078-de-11-de-setembro-de-19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legislacao/91585/c&#243;digo-de-defesa-do-consumidor-lei-8078-90" TargetMode="External"/><Relationship Id="rId18" Type="http://schemas.openxmlformats.org/officeDocument/2006/relationships/hyperlink" Target="http://www.jusbrasil.com.br/topicos/10606184/artigo-14-da-lei-n-8078-de-11-de-setembro-de-19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legislacao/91585/c&#243;digo-de-defesa-do-consumidor-lei-8078-90" TargetMode="External"/><Relationship Id="rId21" Type="http://schemas.openxmlformats.org/officeDocument/2006/relationships/hyperlink" Target="http://www.jusbrasil.com.br/legislacao/91585/c&#243;digo-de-defesa-do-consumidor-lei-8078-90" TargetMode="External"/><Relationship Id="rId22" Type="http://schemas.openxmlformats.org/officeDocument/2006/relationships/hyperlink" Target="http://www.jusbrasil.com.br/legislacao/188546065/constitui&#231;&#227;o-federal-constitui&#231;&#227;o-da-republica-federativa-do-brasil-1988" TargetMode="External"/><Relationship Id="rId23" Type="http://schemas.openxmlformats.org/officeDocument/2006/relationships/hyperlink" Target="http://www.jusbrasil.com.br/topicos/28895813/artigo-79-da-lei-n-13105-de-16-de-marco-de-2015" TargetMode="External"/><Relationship Id="rId24" Type="http://schemas.openxmlformats.org/officeDocument/2006/relationships/hyperlink" Target="http://www.jusbrasil.com.br/topicos/28895811/artigo-80-da-lei-n-13105-de-16-de-marco-de-2015" TargetMode="External"/><Relationship Id="rId25" Type="http://schemas.openxmlformats.org/officeDocument/2006/relationships/hyperlink" Target="http://www.jusbrasil.com.br/legislacao/174276278/lei-13105-15" TargetMode="External"/><Relationship Id="rId26" Type="http://schemas.openxmlformats.org/officeDocument/2006/relationships/hyperlink" Target="http://www.jusbrasil.com.br/topicos/10677854/artigo-927-da-lei-n-10406-de-10-de-janeiro-de-2002" TargetMode="External"/><Relationship Id="rId27" Type="http://schemas.openxmlformats.org/officeDocument/2006/relationships/hyperlink" Target="http://www.jusbrasil.com.br/legislacao/111983995/c&#243;digo-civil-lei-10406-02" TargetMode="External"/><Relationship Id="rId28" Type="http://schemas.openxmlformats.org/officeDocument/2006/relationships/hyperlink" Target="http://www.jusbrasil.com.br/legislacao/109499/lei-de-assist&#234;ncia-judici&#225;ria-lei-1060-50" TargetMode="External"/><Relationship Id="rId29" Type="http://schemas.openxmlformats.org/officeDocument/2006/relationships/hyperlink" Target="http://www.jusbrasil.com.br/topicos/10605675/artigo-18-da-lei-n-8078-de-11-de-setembro-de-1990"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topicos/10731485/artigo-85-da-lei-n-5869-de-11-de-janeiro-de-1973" TargetMode="External"/><Relationship Id="rId32" Type="http://schemas.openxmlformats.org/officeDocument/2006/relationships/hyperlink" Target="http://www.jusbrasil.com.br/legislacao/91735/c&#243;digo-processo-civil-lei-5869-73" TargetMode="Externa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LibreOffice/6.4.2.2$Windows_X86_64 LibreOffice_project/4e471d8c02c9c90f512f7f9ead8875b57fcb1ec3</Application>
  <Pages>14</Pages>
  <Words>2416</Words>
  <Characters>12954</Characters>
  <CharactersWithSpaces>15287</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2017-10-04T16:07:00Z</dcterms:created>
  <dc:creator/>
  <dc:description/>
  <dc:language>pt-BR</dc:language>
  <cp:lastModifiedBy/>
  <dcterms:modified xsi:type="dcterms:W3CDTF">2020-04-14T02:34:25Z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