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482884762"/>
      <w:bookmarkStart w:id="2" w:name="_Hlk482884762"/>
      <w:bookmarkEnd w:id="2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DE RESCISÃO CONTRATUAL C/C COM REINTEGRAÇÃO DE POSSE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3" w:name="_Hlk482884621"/>
      <w:bookmarkEnd w:id="3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PREFERÊNCIA DE TRÂMITE. LEI </w:t>
      </w:r>
      <w:hyperlink r:id="rId2" w:tgtFrame="Lei no 10.741, de 1º de outubro de 2003.">
        <w:r>
          <w:rPr>
            <w:rStyle w:val="LinkdaInternet"/>
            <w:rFonts w:cs="Tahoma" w:ascii="Tahoma" w:hAnsi="Tahoma"/>
            <w:b/>
            <w:bCs/>
            <w:color w:val="auto"/>
            <w:sz w:val="24"/>
            <w:szCs w:val="24"/>
            <w:u w:val="none"/>
          </w:rPr>
          <w:t>10.741</w:t>
        </w:r>
      </w:hyperlink>
      <w:r>
        <w:rPr>
          <w:rFonts w:cs="Tahoma" w:ascii="Tahoma" w:hAnsi="Tahoma"/>
          <w:b/>
          <w:bCs/>
          <w:sz w:val="24"/>
          <w:szCs w:val="24"/>
        </w:rPr>
        <w:t>/2003 E </w:t>
      </w:r>
      <w:hyperlink r:id="rId3" w:tgtFrame="Lei no 5.869, de 11 de janeiro de 1973.">
        <w:r>
          <w:rPr>
            <w:rStyle w:val="LinkdaInternet"/>
            <w:rFonts w:cs="Tahoma" w:ascii="Tahoma" w:hAnsi="Tahoma"/>
            <w:b/>
            <w:bCs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b/>
          <w:bCs/>
          <w:sz w:val="24"/>
          <w:szCs w:val="24"/>
        </w:rPr>
        <w:t>: AUTOR IDOSO.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requerente é idosa, tem 74 (setenta e quatro) anos de idade (Doc. 01), razão pela qual vem solicitar os benefícios legais conforme a Lei </w:t>
      </w:r>
      <w:hyperlink r:id="rId4" w:tgtFrame="Lei no 10.741, de 1º de outubro de 200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10.741</w:t>
        </w:r>
      </w:hyperlink>
      <w:r>
        <w:rPr>
          <w:rFonts w:cs="Tahoma" w:ascii="Tahoma" w:hAnsi="Tahoma"/>
          <w:sz w:val="24"/>
          <w:szCs w:val="24"/>
        </w:rPr>
        <w:t>/2003 – </w:t>
      </w:r>
      <w:hyperlink r:id="rId5" w:tgtFrame="Lei no 10.741, de 1º de outubro de 200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Estatuto do Idoso</w:t>
        </w:r>
      </w:hyperlink>
      <w:r>
        <w:rPr>
          <w:rFonts w:cs="Tahoma" w:ascii="Tahoma" w:hAnsi="Tahoma"/>
          <w:sz w:val="24"/>
          <w:szCs w:val="24"/>
        </w:rPr>
        <w:t> e do </w:t>
      </w:r>
      <w:hyperlink r:id="rId6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 que desta maneira leciona: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1211-A. Os procedimentos judiciais em que figure como parte ou interessado pessoa com idade igual ou superior a 60 (sessenta) anos, ou portadora de doença grave, terão prioridade de tramitação em todas as instâncias.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1211-B. A pessoa interessada na obtenção do benefício, juntando prova de sua condição, deverá requerê-lo à autoridade judiciária competente para decidir o feito, que determinará ao cartório do juízo as providências a serem cumpridas.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conformidade com o artigo acima transcrito, preceitua o </w:t>
      </w:r>
      <w:hyperlink r:id="rId7" w:tgtFrame="Lei no 10.741, de 1º de outubro de 200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Estatuto do Idoso</w:t>
        </w:r>
      </w:hyperlink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71. É assegurada a prioridade na tramitação dos processos e na execução dos atos e diligências judiciais em que figure como parte ou interveniente pessoa com idade igual ou superior a 60 (sessenta) anos, em qualquer instância;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maneira com fulcro nos dispositivos legais em tela, requer-se a prioridade na tramitação do referido processo, bem como na execução de todos os seus atos e diligências judiciais.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requerente TAL é legítima possuidora do terreno, objeto da lide, conforme comprova documento anexo, no qual construiu uma casa de alvenaria, composta por uma sala, dois quartos, cozinha, área de serviço e banheiro.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entanto, os requeridos, FULANO DE TAL e SICRANO, demonstraram interesse e procurou a requerente para adquirir a citada casa, onde foi ajustado pelas partes que o valor da venda do bem seria de R$ 000 (REAIS), que seriam pagos da seguinte forma: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A quantia de R$ 0000 (REAIS) pagos à vista.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E TANTAS (NÚMERO DE PARCELAS POR EXTENSO) parcelas fixas representadas por notas promissórias no valor de R$ 0000 (REAIS).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 sendo, no dia TAL, foi celebrado entre as partes Contrato Particular de Promessa de Compra e Venda de Imóvel, onde foi pago em mãos a quantia de R$ 000000 (REAIS) a requerente.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demais parcelas de R$ 000 (REAIS) reais em parceladas em notas promissórias como descrito no item anterior seriam pagas através de deposito bancário, conforme estipulado em cláusula contratual.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entanto, de fato, as partes requeridas, ora fazia o pagamento do valor acordado em mãos, ora em depósito ATRASADOS. Além de diversas vezes pagar a menos o valor acordado, conforme demonstram planilha de pagamento e comprovante de deposito bancário anexado, INDICAR NÚMERO DAS FLS. 000.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Doravante, o último depósito feito pelos requeridos foi realizado no dia, DIA/MÊS/ANO, no valor correspondente a R$ 0000 (REAIS). Desde esta data, a requerida o procurou na tentativa de que este depositasse alguma quantia para ir saldando o saldo devedor, mas este não pagou.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RESUMINDO, OS REQUERIDOS PAGARAM O VALOR DE ENTRADA DE R$ 0000000 (REAIS) À VISTA E PARCELADAMENTE A QUANTIA DE R$ 0000 (REAIS) ATÉ A PRESENTE DATA. TOTALIZANDO O VALOR DE R$ 00000 (REAIS). RESTANDO A QUANTIA DE R$ 00000 (REAIS) A SER PAGOS PARA A QUITAÇÃO DO IMÓVEL, acrescidos de multa conforme os termos da cláusula segunda, itens c, da promessa de Compra e Venda do Imóvel.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Perceba Vossa Excelência que além da desídia dos requeridos em pagar as parcelas acordadas referentes à casa, o inadimplemento dar azo ao esbulho e enriquecimento sem causa. Além do mais, a falta de pagamento tem trazido grandes prejuízos financeiros a Sra. FULANA DE TAL, haja vista, tal quantia ter sido destinadas ao pagamento de dívidas oriundas de despesas imprescindíveis da mesma. Cumpre informar também que o mesmo não demonstra qualquer interesse em pagar a dívida vencida, restando a requerente procurar a tutela jurisdicional para solucionar o pleito.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Direito da autora se coaduna com o artigo </w:t>
      </w:r>
      <w:hyperlink r:id="rId8" w:tgtFrame="Artigo 475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475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9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Brasileiro que assim preceitua: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475. A parte lesada por meio de inadimplemento pode pedir a resolução do contrato, se não preferir exigir-lhe o cumprimento, cabendo em qualquer dos casos indenização por perdas e danos.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se percebe, a parte requerida cessou o pagamento de qualquer prestação referente ao imóvel, não demonstrando qualquer interesse em pagar o valor restante acordado. Dispõe o artigo </w:t>
      </w:r>
      <w:hyperlink r:id="rId10" w:tgtFrame="Artigo 476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476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11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"que nos contratos bilaterais, nenhum dos contratantes, antes de cumprida a sua obrigação, pode exigir o implemento da do outro.". A autora cumpriu rigidamente suas obrigações consistentes na entrega do imóvel nas condições contratadas. Todavia, os Requeridos não adimpliram as obrigações pactuadas consistentes no pagamento das parcelas contratadas, o que resulta no direito da Autora em pleitear a rescisão contratual.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 acordo com promessa de compra e venda celebrada entre as partes, na cláusula segunda, alínea c, “na hipótese de atraso superior a 3 (três) meses, será considerado quebra do contrato, autorizando a rescisão contratual via judicial, nos termos da lei, caso em que os promissários compradores, perderá em favor da promitente vendedora o que definir lei especifica, podendo ela, promitente vendedora ser emitido na posse do referido imóvel independente de qualquer aviso ou notificação, podendo usar, gozar e dispor livremente, inclusive vender e/ou ceder, e/ou aliená-lo, e/ou onerá-lo, a qualquer outro título, a terceiros quaisquer, tudo isso livremente sem qualquer restrição”.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 exposto, requer: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A procedência da ação, conforme artigo </w:t>
      </w:r>
      <w:hyperlink r:id="rId12" w:tgtFrame="Artigo 3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3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Determinar a preferência de trâmite a este feito em todas as suas fases em face das circunstancias de o autor ser idoso (artigo </w:t>
      </w:r>
      <w:hyperlink r:id="rId14" w:tgtFrame="Artigo 71 da Lei nº 10.741 de 01 de Outubro de 200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71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5" w:tgtFrame="Lei no 10.741, de 1º de outubro de 200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Estatuto do Idoso</w:t>
        </w:r>
      </w:hyperlink>
      <w:r>
        <w:rPr>
          <w:rFonts w:cs="Tahoma" w:ascii="Tahoma" w:hAnsi="Tahoma"/>
          <w:sz w:val="24"/>
          <w:szCs w:val="24"/>
        </w:rPr>
        <w:t>) e artigo </w:t>
      </w:r>
      <w:hyperlink r:id="rId16" w:tgtFrame="Artigo 1211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1211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7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A citação dos requeridos para responderem aos termos da presente ação, sob pena de revelia;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Declarar rescindido o Contrato Particular de Promessa de Compra e Venda de Imóvel;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e) Reintegrar a posse do imóvel em favor da autora, haja vista, o inadimplemento da parte requerida;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advogada garante, sob sua responsabilidade pessoal, que todas as cópias anexas são autênticas e conferem com os originais (arts. </w:t>
      </w:r>
      <w:hyperlink r:id="rId18" w:tgtFrame="Artigo 365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365</w:t>
        </w:r>
      </w:hyperlink>
      <w:r>
        <w:rPr>
          <w:rFonts w:cs="Tahoma" w:ascii="Tahoma" w:hAnsi="Tahoma"/>
          <w:sz w:val="24"/>
          <w:szCs w:val="24"/>
        </w:rPr>
        <w:t>, incisos </w:t>
      </w:r>
      <w:hyperlink r:id="rId19" w:tgtFrame="Inciso IV do Artigo 365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20" w:tgtFrame="Inciso VI do Artigo 365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sz w:val="24"/>
          <w:szCs w:val="24"/>
        </w:rPr>
        <w:t> do N</w:t>
      </w:r>
      <w:hyperlink r:id="rId21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 xml:space="preserve">).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Protesta-se provar o alegado por todos os meios de provas admitidos em direito, inclusive, documental, testemunhal e depoimento pessoal.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Dá-se a causa o valor de R$ 00000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0653"/>
      <w:bookmarkStart w:id="5" w:name="_Hlk482881190"/>
      <w:bookmarkStart w:id="6" w:name="_Hlk482880653"/>
      <w:bookmarkStart w:id="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0653"/>
      <w:bookmarkStart w:id="9" w:name="_Hlk482881190"/>
      <w:r>
        <w:rPr>
          <w:rFonts w:cs="Tahoma" w:ascii="Tahoma" w:hAnsi="Tahoma"/>
          <w:spacing w:val="2"/>
        </w:rPr>
        <w:t>Pede Deferimento.</w:t>
      </w:r>
      <w:bookmarkEnd w:id="8"/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0" w:name="_GoBack"/>
      <w:bookmarkEnd w:id="10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2"/>
      <w:footerReference w:type="default" r:id="rId2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1e0f15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1e0f15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5579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5579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5332f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328e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5579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5579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5332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28080/estatuto-do-idoso-lei-10741-0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legislacao/1028080/estatuto-do-idoso-lei-10741-03" TargetMode="External"/><Relationship Id="rId5" Type="http://schemas.openxmlformats.org/officeDocument/2006/relationships/hyperlink" Target="http://www.jusbrasil.com.br/legislacao/1028080/estatuto-do-idoso-lei-10741-03" TargetMode="External"/><Relationship Id="rId6" Type="http://schemas.openxmlformats.org/officeDocument/2006/relationships/hyperlink" Target="http://www.jusbrasil.com.br/legislacao/91735/c&#243;digo-processo-civil-lei-5869-73" TargetMode="External"/><Relationship Id="rId7" Type="http://schemas.openxmlformats.org/officeDocument/2006/relationships/hyperlink" Target="http://www.jusbrasil.com.br/legislacao/1028080/estatuto-do-idoso-lei-10741-03" TargetMode="External"/><Relationship Id="rId8" Type="http://schemas.openxmlformats.org/officeDocument/2006/relationships/hyperlink" Target="http://www.jusbrasil.com.br/topicos/10701773/artigo-475-da-lei-n-10406-de-10-de-janeiro-de-2002" TargetMode="External"/><Relationship Id="rId9" Type="http://schemas.openxmlformats.org/officeDocument/2006/relationships/hyperlink" Target="http://www.jusbrasil.com.br/legislacao/111983995/c&#243;digo-civil-lei-10406-02" TargetMode="External"/><Relationship Id="rId10" Type="http://schemas.openxmlformats.org/officeDocument/2006/relationships/hyperlink" Target="http://www.jusbrasil.com.br/topicos/10701732/artigo-476-da-lei-n-10406-de-10-de-janeiro-de-2002" TargetMode="External"/><Relationship Id="rId11" Type="http://schemas.openxmlformats.org/officeDocument/2006/relationships/hyperlink" Target="http://www.jusbrasil.com.br/legislacao/111983995/c&#243;digo-civil-lei-10406-02" TargetMode="External"/><Relationship Id="rId12" Type="http://schemas.openxmlformats.org/officeDocument/2006/relationships/hyperlink" Target="http://www.jusbrasil.com.br/topicos/10739110/artigo-3-da-lei-n-5869-de-11-de-janeiro-de-1973" TargetMode="External"/><Relationship Id="rId13" Type="http://schemas.openxmlformats.org/officeDocument/2006/relationships/hyperlink" Target="http://www.jusbrasil.com.br/legislacao/91735/c&#243;digo-processo-civil-lei-5869-73" TargetMode="External"/><Relationship Id="rId14" Type="http://schemas.openxmlformats.org/officeDocument/2006/relationships/hyperlink" Target="http://www.jusbrasil.com.br/topicos/10987021/artigo-71-da-lei-n-10741-de-01-de-outubro-de-2003" TargetMode="External"/><Relationship Id="rId15" Type="http://schemas.openxmlformats.org/officeDocument/2006/relationships/hyperlink" Target="http://www.jusbrasil.com.br/legislacao/1028080/estatuto-do-idoso-lei-10741-03" TargetMode="External"/><Relationship Id="rId16" Type="http://schemas.openxmlformats.org/officeDocument/2006/relationships/hyperlink" Target="http://www.jusbrasil.com.br/topicos/10603584/artigo-1211-da-lei-n-5869-de-11-de-janeiro-de-1973" TargetMode="External"/><Relationship Id="rId17" Type="http://schemas.openxmlformats.org/officeDocument/2006/relationships/hyperlink" Target="http://www.jusbrasil.com.br/legislacao/91735/c&#243;digo-processo-civil-lei-5869-73" TargetMode="External"/><Relationship Id="rId18" Type="http://schemas.openxmlformats.org/officeDocument/2006/relationships/hyperlink" Target="http://www.jusbrasil.com.br/topicos/10701309/artigo-365-da-lei-n-5869-de-11-de-janeiro-de-1973" TargetMode="External"/><Relationship Id="rId19" Type="http://schemas.openxmlformats.org/officeDocument/2006/relationships/hyperlink" Target="http://www.jusbrasil.com.br/topicos/10701134/inciso-iv-do-artigo-365-da-lei-n-5869-de-11-de-janeiro-de-1973" TargetMode="External"/><Relationship Id="rId20" Type="http://schemas.openxmlformats.org/officeDocument/2006/relationships/hyperlink" Target="http://www.jusbrasil.com.br/topicos/10701069/inciso-vi-do-artigo-365-da-lei-n-5869-de-11-de-janeiro-de-1973" TargetMode="External"/><Relationship Id="rId21" Type="http://schemas.openxmlformats.org/officeDocument/2006/relationships/hyperlink" Target="http://www.jusbrasil.com.br/legislacao/91735/c&#243;digo-processo-civil-lei-5869-73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7</Pages>
  <Words>1133</Words>
  <Characters>5900</Characters>
  <CharactersWithSpaces>6994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2017-05-27T22:51:00Z</dcterms:created>
  <dc:creator>bernardo lamenha</dc:creator>
  <dc:description/>
  <dc:language>pt-BR</dc:language>
  <cp:lastModifiedBy/>
  <dcterms:modified xsi:type="dcterms:W3CDTF">2020-04-14T02:34:08Z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