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AO MM. JUÍZO DE DIREITO DA 00ª VARA DA COMARCA DE CIDADE/UF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PROCESSO Nº 0000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  <w:bookmarkStart w:id="0" w:name="_Hlk483244742"/>
      <w:bookmarkStart w:id="1" w:name="_Hlk19878748"/>
      <w:bookmarkStart w:id="2" w:name="_Hlk19887579"/>
      <w:bookmarkStart w:id="3" w:name="_Hlk483244742"/>
      <w:bookmarkStart w:id="4" w:name="_Hlk19878748"/>
      <w:bookmarkStart w:id="5" w:name="_Hlk19887579"/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NOME DO CLIENTE,</w:t>
      </w:r>
      <w:r>
        <w:rPr>
          <w:rFonts w:cs="Tahoma" w:ascii="Tahoma" w:hAnsi="Tahoma"/>
          <w:spacing w:val="2"/>
          <w:sz w:val="24"/>
          <w:szCs w:val="24"/>
        </w:rPr>
        <w:t xml:space="preserve"> nacionalidade, estado civil, profissão, portador do CPF/MF nº 0000000, com Documento de Identidade de n° 000000, residente e domiciliado na </w:t>
      </w:r>
      <w:bookmarkStart w:id="6" w:name="_Hlk482693071"/>
      <w:r>
        <w:rPr>
          <w:rFonts w:cs="Tahoma" w:ascii="Tahoma" w:hAnsi="Tahoma"/>
          <w:spacing w:val="2"/>
          <w:sz w:val="24"/>
          <w:szCs w:val="24"/>
        </w:rPr>
        <w:t>Rua TAL, nº 00000, bairro TAL, CEP: 000000, CIDADE/U</w:t>
      </w:r>
      <w:bookmarkEnd w:id="5"/>
      <w:r>
        <w:rPr>
          <w:rFonts w:cs="Tahoma" w:ascii="Tahoma" w:hAnsi="Tahoma"/>
          <w:spacing w:val="2"/>
          <w:sz w:val="24"/>
          <w:szCs w:val="24"/>
        </w:rPr>
        <w:t>F</w:t>
      </w:r>
      <w:bookmarkEnd w:id="4"/>
      <w:bookmarkEnd w:id="6"/>
      <w:r>
        <w:rPr>
          <w:rFonts w:cs="Tahoma" w:ascii="Tahoma" w:hAnsi="Tahoma"/>
          <w:bCs/>
          <w:color w:val="000000" w:themeColor="text1"/>
          <w:sz w:val="24"/>
          <w:szCs w:val="24"/>
        </w:rPr>
        <w:t xml:space="preserve">, </w:t>
      </w:r>
      <w:bookmarkEnd w:id="3"/>
      <w:r>
        <w:rPr>
          <w:rFonts w:cs="Tahoma" w:ascii="Tahoma" w:hAnsi="Tahoma"/>
          <w:color w:val="000000" w:themeColor="text1"/>
          <w:sz w:val="24"/>
          <w:szCs w:val="24"/>
        </w:rPr>
        <w:t>vem, respeitosamente, por meio de seu advogado, infra-assinado, devidamente constituído (procuração anexa), apresentar sua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DEFESA PRÉVIA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com fulcro no art. 5º, LV, da Constituição Federal c/c art. 55, § 1º, da Lei nº. 11.343/06, pelo que faz nos seguintes termos: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SÍNTESE DA DENÚNCIA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inicial acusatória narra que no período compreendido entre MÊS/ANO a MÊS/ANO os corréus – que totalizam dezessete pessoas – teriam se associado para a prática do comércio de substâncias entorpecentes.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Com relação ao ora acusado – FULANO DE TAL -, este supostamente seria o responsável pelo armazenamento do entorpecente.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Ao final, a acusação pede a condenação do acusado nas penas do art. 33, caput, e art. 35 c/c art. 40, incisos III, IV e VI, da Lei 11.343/06.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PRELIMINARMENTE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 INÉPCIA DA DENÚNCIA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Numa análise preliminar da peça exordial acusatória, tem-se que a mesma é completamente inepta, vez que desobedece o comando insculpido no art. 41 do Código de Processo Penal, pois claramente deixa de expor todas as circunstâncias do suposto fato criminoso.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Código de Processo Penal: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41. A denúncia ou queixa conterá a exposição do fato criminoso, com todas as suas circunstâncias, a qualificação do acusado ou esclarecimentos pelos quais se possa identificá-lo, a classificação do crime e, quando necessário, o rol das testemunhas. (destacamos)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Isto porque em relação ao acusado FULANO DE TAL, a acusação o aponta como traficante (art. 33, caput) e associado para o tráfico (art. 35), entretanto, em momento algum traz narrativa e elementos que sustentem essas afirmações, o que dificulta o exercício da ampla defesa e do contraditório.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 forma inaceitável, a denúncia formulada omite ou deixa de indicar diversas informações e circunstâncias que são relevantes, pois apesar de se ter formulado acusação envolvendo os crimes de tráfico e associação ao tráfico, em nenhum momento o parquet narra sequer qual tipo de droga seria comercializada, nem onde seria o local da comercialização, e muito menos indica ao menos alguma pessoa que teria adquirido as prováveis substâncias proscritas pertencentes à inverossímil “associação”.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Nesse sentido, ensina o doutrinador Eugênio Pacelli (Curso de Processo Penal, p. 102, 2017) que “</w:t>
      </w:r>
      <w:r>
        <w:rPr>
          <w:rFonts w:cs="Tahoma" w:ascii="Tahoma" w:hAnsi="Tahoma"/>
          <w:bCs/>
          <w:color w:val="000000" w:themeColor="text1"/>
          <w:sz w:val="24"/>
          <w:szCs w:val="24"/>
        </w:rPr>
        <w:t>Inepta é a acusação que diminui o exercício da ampla defesa, seja pela insuficiência na descrição dos fatos</w:t>
      </w:r>
      <w:r>
        <w:rPr>
          <w:rFonts w:cs="Tahoma" w:ascii="Tahoma" w:hAnsi="Tahoma"/>
          <w:color w:val="000000" w:themeColor="text1"/>
          <w:sz w:val="24"/>
          <w:szCs w:val="24"/>
        </w:rPr>
        <w:t>, seja pela ausência de identificação precisa de seus autores.”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Na mesma linha de se reconhecer a inépcia da denúncia ante a ausência de cumprimento dos requisitos previstos no art. 41 do CPP, colaciona-se o seguinte julgado do STJ: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RECURSO ORDINÁRIO EM HABEAS CORPUS. PROCESSUAL PENAL. DENÚNCIA. INÉPCIA. TRANCAMENTO.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1. É inepta a denúncia que não expõe os fatos imputados ao denunciado que conduziriam ao resultado danoso, pena de responsabilização penal objetiva.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2. Recurso provido para trancar a ação penal em relação ao recorrente.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(Processo RHC 41205 RJ 2013/0328927-1, Orgão JulgadorT6 - SEXTA TURMA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Publicação DJe 14/05/2014, Julgamento6 de Maio de 2014, Relator Ministra MARIA THEREZA DE ASSIS MOURA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Portanto, diante dos argumentos supramencionados, conclui-se que a r. Denúncia padece de inépcia, merecendo rejeição por este douto Juízo, nos termos do art. 395, I, do CPP.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 FALTA DE JUSTA CAUSA. AUSÊNCIA DE INTERESSE DE AGIR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Data vênia, inexiste interesse de agir, e por consequência, carece de justa causa a presente ação, ao menos no que tange à denúncia pelo suposto delito de tráfico de drogas (art. 33, caput), pois após longa investigação na esfera da polícia judiciária, a própria autoridade policial </w:t>
      </w:r>
      <w:r>
        <w:rPr>
          <w:rFonts w:cs="Tahoma" w:ascii="Tahoma" w:hAnsi="Tahoma"/>
          <w:bCs/>
          <w:color w:val="000000" w:themeColor="text1"/>
          <w:sz w:val="24"/>
          <w:szCs w:val="24"/>
        </w:rPr>
        <w:t>não indiciou </w:t>
      </w:r>
      <w:r>
        <w:rPr>
          <w:rFonts w:cs="Tahoma" w:ascii="Tahoma" w:hAnsi="Tahoma"/>
          <w:color w:val="000000" w:themeColor="text1"/>
          <w:sz w:val="24"/>
          <w:szCs w:val="24"/>
        </w:rPr>
        <w:t>o acusado pela prática daquele crime, e sim, tão-somente o indiciou pela suposta prática do crime de associação para o tráfico (art. 35).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No relatório do inquérito, a autoridade policial aduz: “Ante o exposto, a autoridade policial apurou que, com suas condutas, ..... , qualificados nos autos, </w:t>
      </w:r>
      <w:r>
        <w:rPr>
          <w:rFonts w:cs="Tahoma" w:ascii="Tahoma" w:hAnsi="Tahoma"/>
          <w:bCs/>
          <w:color w:val="000000" w:themeColor="text1"/>
          <w:sz w:val="24"/>
          <w:szCs w:val="24"/>
        </w:rPr>
        <w:t>incorreram na prática de fato típico inscrito no art. 35 da Lei 11.343/06.”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Sobre o </w:t>
      </w:r>
      <w:r>
        <w:rPr>
          <w:rFonts w:cs="Tahoma" w:ascii="Tahoma" w:hAnsi="Tahoma"/>
          <w:bCs/>
          <w:color w:val="000000" w:themeColor="text1"/>
          <w:sz w:val="24"/>
          <w:szCs w:val="24"/>
        </w:rPr>
        <w:t>interesse de agir</w:t>
      </w:r>
      <w:r>
        <w:rPr>
          <w:rFonts w:cs="Tahoma" w:ascii="Tahoma" w:hAnsi="Tahoma"/>
          <w:color w:val="000000" w:themeColor="text1"/>
          <w:sz w:val="24"/>
          <w:szCs w:val="24"/>
        </w:rPr>
        <w:t> no processo penal, ensina Norberto Avena (Processo Penal, p. 168. 2017):</w:t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O interesse de agir concerne à presença dos elementos mínimos que permitam ao juiz, ao refletir sobre o recebimento da denúncia ou queixa, concluir no sentido de que se trata de acusação factível.Tais elementos consistem nos indícios de autoria de  que o imputado realmente é autor ou partícipe do fato descrito, bem como na prova da existência do crime imputado. No âmbito da ação penal, este lastro probatório mínimo constitui o fumus boni iuris – aparência do direito à condenação invocado pelo titular da ação penal ao deduzi-la em juízo com vistas a desencadear o jus puniendi do Estado. Ausente a sua demonstração, não será possível ao magistrado verificar a plausibilidade da acusação, devendo, também neste caso, rejeitar a inicial acusatória com fundamento no art. 395, III, do CPP (falta de justa causa para a ação penal).”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Destarte, a denúncia também merece rejeição por ausência de justa causa, desta vez com espeque no art. 395, III, do CPP.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MÉRITO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acusação que pesa sobre o réu é completamente improcedente, sendo que o objeto ilícito apreendido em sua residência não lhe pertence. Em nenhum momento o réu se associou com quem quer que seja para cometer o crime de tráfico de drogas.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Em verdade, o réu foi vítima dos verdadeiros traficantes da localidade onde aquele reside com sua família, que o obrigaram a permitir que em sua residência fosse guardado material que o acusado sequer tinha conhecimento de que se tratava de drogas e de objetos utilizados para o comércio de entorpecente, só tomando ciência do conteúdo apreendido quando espontaneamente se apresentou à autoridade policial para saber do que estava sendo até então investigado contra a sua pessoa.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acusado, diante das investidas e imposições dos traficantes da região onde reside, não tinha condições de recusar a ordem, pois tanto a sua vida quanto a de toda a sua família corria o risco de ser ceifada violentamente e a qualquer momento caso a ordem não fosse cumprida.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Falta o elemento subjetivo do tipo, que é o dolo, a consciência de livremente praticar alguma das condutas descritas no tipo penal do art. 33, caput, da Lei de Drogas, sendo que o mesmo vale para o delito de associação para o tráfico, que só pode recair a conduta ao réu que age dolosamente, o que não é o caso do acusado FULANO DE TAL, vez que esse foi intimidado pelos traficantes da localidade para guardar o material ilícito que aquele sequer tinha conhecimento do que seria.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Sobre a necessidade de demonstração do dolo na conduta, ensina Renato Brasileiro de Lima (Legislação Criminal Especial Comentada, p. 729, 2014):</w:t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Os crimes de tráfico de drogas previstos no art. 33 da Lei de Drogas são punidos exclusivamente a título de dolo, ou seja, deve o agente ter consciência e vontade de praticar qualquer dos núcleos verbais constantes do art. 33, ciente de que o faz sem autorização ou em desacordo com determinação legal ou regulamentar.”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Diante da situação vivida pelo acusado, não restou outra saída a não ser de se submeter à coação moral dos traficantes da localidade onde reside, vez que por diversas vezes foi ameaçado de morte, bem como teve ameaças contra a sua família, caso não cumprisse as determinações de guardar material em sua residência, o que afasta o dolo de sua conduta.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Diante das ameaças, era impossível procurar as autoridades para providências, vez que a periculosidade dos traficantes, somado a completa ineficiência do estado de preservar a vida dos seus cidadãos, poderia ter como consequência a morte do acusado ou a morte de pessoas de sua família como represália, o que infelizmente é comum no mundo da criminalidade, principalmente em locais onde sequer os policiais costumam adentrar, tamanha a violência desses locais.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coação irresistível está prevista no art. 22 do Código Penal, in verbis:</w:t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22 - Se o fato é cometido sob coação irresistível ou em estrita obediência a ordem, não manifestamente ilegal, de superior hierárquico, só é punível o autor da coação ou da ordem.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Destarte, no presente caso, merece o acusado ser absolvido sumariamente, com fulcro no art. 397, II, do CPP, que trata da absolvição ante a existência manifesta de causa excludente da culpabilidade do agente.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Outrossim, em caso de não acolhimento do pedido de absolvição sumária, que ao final da instrução processual, que seja o acusado absolvido, com fulcro no art. 386, VI do Código de Processo Penal.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DIANTE DO EXPOSTO, requer: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1) A rejeição da denúncia, com fulcro no art. 395, I e III do CPP;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2) Caso o pedido retro não seja acolhido, requer a absolvição sumária do réu FULANO DE TAL, com fulcro no art. 397, II, do CPP;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3) Caso o pedido retro não seja acolhido, que ao final seja o réu ABSOLVIDO, com fulcro no art. 386, VI, do CPP.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Protesta pela produção de todos os meios de prova admitidos, juntada de documentos e especial para a oitiva das seguintes testemunhas, que deverão ser previamente intimadas: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(...)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7" w:name="_Hlk19878861"/>
      <w:bookmarkEnd w:id="7"/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8" w:name="_Hlk482880653"/>
      <w:bookmarkStart w:id="9" w:name="_Hlk482880653"/>
      <w:bookmarkEnd w:id="9"/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spacing w:before="0" w:after="160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12" w:name="_Hlk18674072"/>
    <w:bookmarkStart w:id="13" w:name="_Hlk18674072"/>
    <w:bookmarkEnd w:id="13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10" w:name="_Hlk18674145"/>
    <w:bookmarkStart w:id="11" w:name="_Hlk18674145"/>
    <w:bookmarkEnd w:id="11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0f154b"/>
    <w:rPr/>
  </w:style>
  <w:style w:type="character" w:styleId="RodapChar" w:customStyle="1">
    <w:name w:val="Rodapé Char"/>
    <w:basedOn w:val="DefaultParagraphFont"/>
    <w:link w:val="Rodap"/>
    <w:uiPriority w:val="99"/>
    <w:qFormat/>
    <w:rsid w:val="000f154b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6527ed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14312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f154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f154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6527e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LibreOffice/6.4.2.2$Windows_X86_64 LibreOffice_project/4e471d8c02c9c90f512f7f9ead8875b57fcb1ec3</Application>
  <Pages>9</Pages>
  <Words>1687</Words>
  <Characters>8633</Characters>
  <CharactersWithSpaces>10259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2017-05-21T17:53:00Z</dcterms:created>
  <dc:creator/>
  <dc:description/>
  <dc:language>pt-BR</dc:language>
  <cp:lastModifiedBy/>
  <dcterms:modified xsi:type="dcterms:W3CDTF">2020-04-15T12:24:09Z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