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Autos: nº 000000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Réus: BELRANO e FULANO DE TAL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BELTRANO, </w:t>
      </w:r>
      <w:r>
        <w:rPr>
          <w:rFonts w:cs="Tahoma" w:ascii="Tahoma" w:hAnsi="Tahoma"/>
          <w:sz w:val="24"/>
          <w:szCs w:val="24"/>
        </w:rPr>
        <w:t>por meio de seu advogado infrafirmado, vem perante Vossa Excelência, apresentar: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ALEGAÇÕES FINAIS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Pelas razões de fato e direito a seguir expostas: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MM. JUIZ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Foram os presentes autos iniciados com o inquérito policial, a partir de portaria firmada pelo Sr. Delegado de Polícia da cidade de TAL, para a apuração de uma agressão ocorrida no recinto do Bar TAL, naquela cidade, no DIA/MÊS/ANO.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Essa peça policial que traz como vítima FULANO DE TAL um autêntico arremedo de inquisição apurativa de fato delituoso, nem de longe espelha a realidade dos fatos e das circunstâncias que envolvem os acontecimentos.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Porém, as evidências que vêm à tona, a partir da oitiva das testemunhas, tomam corpo, se materializam e deixam a verdade clara e transparente.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digno representante do Ministério Público, ofereceu denúncia de fls. 00 baseado exclusivamente naquilo que tinha em mãos: o inquérito policial. E este, mal instruído e eivado de falhas, não permitiu naquela oportunidade que visse a real face da verdade.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Senão vejamos: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dia dos fatos, a vítima, em companhia de seus amigos, deixou a cidade onde o ofendido exerce as funções de Policial Militar. No Bar, conforme emana dos depoimentos de fls. 00, estavam conversando animadamente e se divertindo, quando a vítima "tentou brincar com a guria do ...." (fls.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Essa moça em companhia do co-réu, seu namorado, ocupava uma mesa juntamente com outros amigos, dentre os quais o outro réu.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Esse fato impulsivo, de um atrevimento incontestável, fez com que a vítima, fosse repelido pela jovem. Insistiu no convite e deste feita, foi o co-réu quem o interpelou.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momento, a vítima introduziu a mão por dentro da jaqueta num ato que confessa de "apanhar um cigarro" (fls. 00) e foi agredido pelo co-réu FULANO DE TAL, por duas vezes consecutivas, tendo este lhe deferido dois socos, prostando-o ao solo.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testemunhas FULANO, SICRANO, BELTRANO e SICLANO, (fls. 00), informam que a vítima após ser repelida por FULANO DE TAL, insistindo de forma acintosa no convite foi admoestado pelo co-réu BELTRANO, e tendo numa manobra de causar espécie, introduzindo a mão para dentro de sua jaqueta, como se fosse dali retirar uma arma, foi pelo co-réu SICRANO agredido em estado de necessidade.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Recebeu dois socos no rosto, caindo ao solo e batendo a cabeça numa coluna ali existente.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Daí por diante, há um consenso nos depoimentos, pois todos os inquiridos são unânimes em afirmar que a vítima foi socorrida por policiais militares, que o encaminharam ao hospital. Os demais envolvidos permaneceram no local, sendo certo que o ofendido retornou instantes depois de medicado.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luz de uma análise mais apurada, concluímos que existem pontos obscuros, sem que a Autoridade Policial, presidente da peça instrutiva, demonstrasse o menor interesse em apurar. E são detalhes que se encaixam, formando um quadro mais elucidativo de toda a situação.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Sabemos MM. Juiz, que não nenhuma novidade, a solidariedade que une os policiais, dentro de suas respectivas corporações.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ressalta os autos, a vítima é um policial militar. Possui, portanto, uma arma para sua defesa, quiçá pertencente à Polícia, e como se depreende dos depoimentos de fls., é desordeiro contumaz, habituado a fanfarronices e ao vício do álcool.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Todos os envolvidos são vizinhos. Portanto a vítima mentiu mais uma vez ao declarar que não sabia quem era a namorada do co-réu FULANO DE 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Pois bem, após embriagar-se, a vítima, sempre coadjuvado pelos amigos FULANO e BELTRANO, foi à mesa onde estavam os réus e suas namoradas, e dirigindo-se para SICRANO, e convidou-a para dançar. Após ser repelido, insistiu de forma atrevida, o que provocou a ira do co-réu SICRANO que passou a admoestar a vítima, que incontinente fez menção em sacar sua arma, tendo recebido dois socos.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houve reação dos amigos, tampouco dos Policiais Militares ali de serviço, que o socorreram e que a vista do acontecido deveriam ter dado voz de prisão em flagrante delito aos agressores, conduzindo-os à Delegacia de Polícia local, para as providências de estilo.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Mas assim não o fizeram. O estado de embriaguez da vítima, o seu comportamento, aliado ao fato de estar portanto uma arma da corporação, fariam com que fosse punido disciplinarmente.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bom que se enalteça que somente no dia posterior ao fato, após "curtida" a embriaguez, a vítima notificou a agressão sofrida a seus superiores, e somente no DIA/MÊS/ANO, comunicou o fato à Delegacia de Polícia competente.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se colheu amostra de sangue para a dosagem alcoólica, não se faz referência ao detalhe da arma, não se caracteriza a recalcitrância da vítima em desordens desse tipo, de seu comportamento durante o baile, não se fala nos distúrbios que tal policial provocou quando de seu atendimento hospitalar, tampouco se evidencia que o mesmo, após medicado, voltou ao Clube, no afã de revidar a agressão, e o fez com tal impetuosidade, que fez com que os réus e suas acompanhantes deixassem o estabelecimento pelos fundos, escoltados.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alegações preliminares, portanto, se baseiam numa peça policial tendenciosa e eivada de omissões.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Foi necessário, portanto, Douto Julgador, que se concretizasse os interrogatórios e as demais oitivas para que obtivéssemos subsídios para elaboração do presente aditivo de defesa.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atitude do réu tem amplo respaldo no Código Penal Pátrio, estando perfeitamente caracterizado o estado de necessidade.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MM. Juiz, para configurar um ato delituoso, há necessidade de que se configure um ato descrito por lei como crime contrário à ordem jurídica num todo, o que Celso Delmanto classifica como ilicitude, também chamada de antijuricidade. Tal fato nada é mais que a contradição entre o comportamento de sujeito e a ordem jurídica.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São causas que excluem a própria ilicitude: o réu, conhecedor da fama de que o ofendido possui, além de saber ser Policial Militar que, comumente porta arma de fogo diante de um movimento suspeito - o de ter a vítima introduzido a mão dentro da jaqueta - desferiu-lhe um soco.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Nota-se que a própria vítima confessa, realmente, haver feito tal movimento "para pegar um cigarro", mas, ousamos perguntar, quem acende um cigarro quando vai tirar uma dama para dançar?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fundamento da atitude do co-réu é óbvio. Se não atua daquela forma, poderia ter diante de si, um homem bêbado, empunhando uma arma de fogo, num eminente perigo.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Agiu, sem sombra de dúvida, no estrito estado de necessidade.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Essa mesma reserva legal atua como óbice intransponível à exigência do perigo eminente, requisito subjetivo nas descriminantes elencadas em nosso Código Penal (art. 25).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Além do que, a sombra desse dispositivo que prevê a legítima defesa, podemos verificar que a natureza desse diploma legal - artigo 25 - é uma das causas excludentes da ilicitude ou antijuricidade.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há como não admitir que o réu reagiu imediatamente à ameaça iminente ou agressão atual a direito próprio ou de outrem (TJSP, p. 135.650 - RT 518/349).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Quanto ao co-réu, não se pode, em sã consciência, imputar-lhe o golpe com uma garrafa, a que faz menção as testemunhas, em seus depoimentos de fls. 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Tivesse ocorrida a agressão com uma garrafa, a vítima não teria apresentado um ferimento de apenas 4 cm na cabeça, e que faz referência o laudo do exame de corpo de delito.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laudo pericial de fls., não poderá ser reconhecido, de vez que embora seja peça fundamental para a instrução leva apenas a assinatura de um perito, e não de dois conforme determina a Súmula 361 do S.T.F.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denúncia oferecida pelo ilustre representante do Ministério Público, fere frontalmente o artigo 46 do C.P.P. de vez que foi oferecida em 30 de dezembro, quando o DD. Promotor de Justiça teve vistas dos autos em 28 de outubro.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a defesa invoca o artigo 29 do C.P.P. tornando o delito de ação privada subsidiária da ação pública, conforme preceitua aquele diploma legal.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base no que dispõe os artigos 500 e 501 do Código de Processo Penal, requer se digne V. Exa., julgar IMPROCEDENTE a ação, eximindo os réus da acusação por infringência do artigo 1239 do Código Penal, impronunciando-os da peça acusatória.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0653"/>
      <w:bookmarkStart w:id="1" w:name="_Hlk482881190"/>
      <w:bookmarkStart w:id="2" w:name="_Hlk482880653"/>
      <w:bookmarkStart w:id="3" w:name="_Hlk482881190"/>
      <w:bookmarkEnd w:id="2"/>
      <w:bookmarkEnd w:id="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0653"/>
      <w:bookmarkStart w:id="5" w:name="_Hlk482881190"/>
      <w:bookmarkStart w:id="6" w:name="_Hlk482880653"/>
      <w:bookmarkStart w:id="7" w:name="_Hlk482881190"/>
      <w:bookmarkEnd w:id="6"/>
      <w:bookmarkEnd w:id="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8" w:name="_Hlk19878861"/>
      <w:bookmarkEnd w:id="8"/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1" w:name="_Hlk18674072"/>
    <w:bookmarkStart w:id="12" w:name="_Hlk18674072"/>
    <w:bookmarkEnd w:id="12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9" w:name="_Hlk18674145"/>
    <w:bookmarkStart w:id="10" w:name="_Hlk18674145"/>
    <w:bookmarkEnd w:id="10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d378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d378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427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d378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d378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9</Pages>
  <Words>1534</Words>
  <Characters>7765</Characters>
  <CharactersWithSpaces>9238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2017-05-28T19:51:00Z</dcterms:created>
  <dc:creator/>
  <dc:description/>
  <dc:language>pt-BR</dc:language>
  <cp:lastModifiedBy/>
  <dcterms:modified xsi:type="dcterms:W3CDTF">2020-04-15T12:24:23Z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